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2A0C" w14:textId="44A43ED1" w:rsidR="00154E62" w:rsidRPr="00154E62" w:rsidRDefault="00BC3CCE" w:rsidP="00154E62">
      <w:pPr>
        <w:spacing w:after="0"/>
        <w:contextualSpacing/>
        <w:jc w:val="left"/>
        <w:rPr>
          <w:rFonts w:ascii="Arial" w:hAnsi="Arial" w:cs="Arial"/>
        </w:rPr>
      </w:pPr>
      <w:r>
        <w:rPr>
          <w:rFonts w:ascii="Arial" w:hAnsi="Arial" w:cs="Arial"/>
          <w:b/>
          <w:noProof/>
          <w:sz w:val="32"/>
          <w:szCs w:val="32"/>
          <w:lang w:eastAsia="en-GB"/>
        </w:rPr>
        <w:drawing>
          <wp:anchor distT="0" distB="0" distL="114300" distR="114300" simplePos="0" relativeHeight="251639296" behindDoc="0" locked="0" layoutInCell="1" allowOverlap="1" wp14:anchorId="76E8AF27" wp14:editId="2FF642C3">
            <wp:simplePos x="0" y="0"/>
            <wp:positionH relativeFrom="column">
              <wp:posOffset>-152400</wp:posOffset>
            </wp:positionH>
            <wp:positionV relativeFrom="paragraph">
              <wp:posOffset>0</wp:posOffset>
            </wp:positionV>
            <wp:extent cx="946150" cy="1023620"/>
            <wp:effectExtent l="0" t="0" r="635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CA_DevonSevern_Col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6150" cy="1023620"/>
                    </a:xfrm>
                    <a:prstGeom prst="rect">
                      <a:avLst/>
                    </a:prstGeom>
                  </pic:spPr>
                </pic:pic>
              </a:graphicData>
            </a:graphic>
            <wp14:sizeRelH relativeFrom="page">
              <wp14:pctWidth>0</wp14:pctWidth>
            </wp14:sizeRelH>
            <wp14:sizeRelV relativeFrom="page">
              <wp14:pctHeight>0</wp14:pctHeight>
            </wp14:sizeRelV>
          </wp:anchor>
        </w:drawing>
      </w:r>
      <w:r w:rsidRPr="00BC3CCE">
        <w:rPr>
          <w:rFonts w:ascii="Arial" w:hAnsi="Arial" w:cs="Arial"/>
          <w:b/>
          <w:noProof/>
          <w:sz w:val="32"/>
          <w:szCs w:val="32"/>
          <w:lang w:eastAsia="en-GB"/>
        </w:rPr>
        <w:t xml:space="preserve"> </w:t>
      </w:r>
      <w:r w:rsidR="007262CA" w:rsidRPr="00154E62">
        <w:rPr>
          <w:rFonts w:ascii="Arial" w:hAnsi="Arial" w:cs="Arial"/>
          <w:b/>
          <w:sz w:val="40"/>
          <w:szCs w:val="40"/>
        </w:rPr>
        <w:t>Exemptions</w:t>
      </w:r>
      <w:r w:rsidR="0090705B">
        <w:rPr>
          <w:rFonts w:ascii="Arial" w:hAnsi="Arial" w:cs="Arial"/>
          <w:b/>
          <w:sz w:val="40"/>
          <w:szCs w:val="40"/>
        </w:rPr>
        <w:t xml:space="preserve"> for Maintenance Purposes</w:t>
      </w:r>
    </w:p>
    <w:p w14:paraId="494CAA5B" w14:textId="7DA5EE17" w:rsidR="00154E62" w:rsidRDefault="00154E62" w:rsidP="00154E62">
      <w:pPr>
        <w:spacing w:after="0"/>
        <w:contextualSpacing/>
        <w:rPr>
          <w:rFonts w:ascii="Arial" w:hAnsi="Arial" w:cs="Arial"/>
          <w:b/>
          <w:sz w:val="32"/>
          <w:szCs w:val="32"/>
        </w:rPr>
      </w:pPr>
    </w:p>
    <w:p w14:paraId="5E76D466" w14:textId="77777777" w:rsidR="00154E62" w:rsidRDefault="00154E62" w:rsidP="00154E62">
      <w:pPr>
        <w:spacing w:after="0"/>
        <w:contextualSpacing/>
        <w:rPr>
          <w:rFonts w:ascii="Arial" w:hAnsi="Arial" w:cs="Arial"/>
          <w:b/>
          <w:sz w:val="32"/>
          <w:szCs w:val="32"/>
        </w:rPr>
      </w:pPr>
    </w:p>
    <w:p w14:paraId="56E7ECAA" w14:textId="05073098" w:rsidR="00DA5DF0" w:rsidRPr="008D266F" w:rsidRDefault="00780B3F" w:rsidP="00154E62">
      <w:pPr>
        <w:spacing w:after="0"/>
        <w:contextualSpacing/>
        <w:rPr>
          <w:rFonts w:ascii="Arial" w:hAnsi="Arial" w:cs="Arial"/>
          <w:b/>
          <w:sz w:val="32"/>
          <w:szCs w:val="32"/>
        </w:rPr>
      </w:pPr>
      <w:r>
        <w:rPr>
          <w:rFonts w:ascii="Arial" w:hAnsi="Arial" w:cs="Arial"/>
          <w:b/>
          <w:sz w:val="32"/>
          <w:szCs w:val="32"/>
        </w:rPr>
        <w:t>Exemption</w:t>
      </w:r>
      <w:r w:rsidR="008D266F" w:rsidRPr="008D266F">
        <w:rPr>
          <w:rFonts w:ascii="Arial" w:hAnsi="Arial" w:cs="Arial"/>
          <w:b/>
          <w:sz w:val="32"/>
          <w:szCs w:val="32"/>
        </w:rPr>
        <w:t xml:space="preserve"> Request</w:t>
      </w:r>
      <w:r w:rsidR="00643EFC">
        <w:rPr>
          <w:rFonts w:ascii="Arial" w:hAnsi="Arial" w:cs="Arial"/>
          <w:b/>
          <w:sz w:val="32"/>
          <w:szCs w:val="32"/>
        </w:rPr>
        <w:t xml:space="preserve"> </w:t>
      </w:r>
      <w:r w:rsidR="00154E62">
        <w:rPr>
          <w:rFonts w:ascii="Arial" w:hAnsi="Arial" w:cs="Arial"/>
          <w:b/>
          <w:sz w:val="32"/>
          <w:szCs w:val="32"/>
        </w:rPr>
        <w:t>Form</w:t>
      </w:r>
    </w:p>
    <w:p w14:paraId="1A6F0BA1" w14:textId="77777777" w:rsidR="00DA5DF0" w:rsidRDefault="00DA5DF0" w:rsidP="00584315">
      <w:pPr>
        <w:spacing w:after="0"/>
        <w:contextualSpacing/>
        <w:jc w:val="left"/>
        <w:rPr>
          <w:b/>
        </w:rPr>
      </w:pPr>
    </w:p>
    <w:p w14:paraId="311DD91C" w14:textId="4B7730EB" w:rsidR="00447EE7" w:rsidRPr="00447EE7" w:rsidRDefault="00447EE7" w:rsidP="00BF65F8">
      <w:pPr>
        <w:pStyle w:val="NoSpacing"/>
        <w:jc w:val="left"/>
        <w:rPr>
          <w:rFonts w:ascii="Arial" w:hAnsi="Arial" w:cs="Arial"/>
          <w:sz w:val="22"/>
          <w:lang w:eastAsia="en-GB"/>
        </w:rPr>
      </w:pPr>
      <w:r w:rsidRPr="00447EE7">
        <w:rPr>
          <w:rFonts w:ascii="Arial" w:hAnsi="Arial" w:cs="Arial"/>
          <w:sz w:val="22"/>
          <w:lang w:eastAsia="en-GB"/>
        </w:rPr>
        <w:t>Devon and Severn Inshore Fisheries &amp; Conservation Authority</w:t>
      </w:r>
      <w:r w:rsidR="00BF65F8">
        <w:rPr>
          <w:rFonts w:ascii="Arial" w:hAnsi="Arial" w:cs="Arial"/>
          <w:sz w:val="22"/>
          <w:lang w:eastAsia="en-GB"/>
        </w:rPr>
        <w:t xml:space="preserve"> (D&amp;S IFCA)</w:t>
      </w:r>
    </w:p>
    <w:p w14:paraId="611ED4CC" w14:textId="77777777" w:rsidR="00447EE7" w:rsidRPr="00447EE7" w:rsidRDefault="00447EE7" w:rsidP="00BF65F8">
      <w:pPr>
        <w:pStyle w:val="NoSpacing"/>
        <w:jc w:val="left"/>
        <w:rPr>
          <w:rFonts w:ascii="Arial" w:hAnsi="Arial" w:cs="Arial"/>
          <w:sz w:val="22"/>
          <w:lang w:eastAsia="en-GB"/>
        </w:rPr>
      </w:pPr>
      <w:r w:rsidRPr="00447EE7">
        <w:rPr>
          <w:rFonts w:ascii="Arial" w:hAnsi="Arial" w:cs="Arial"/>
          <w:sz w:val="22"/>
          <w:lang w:eastAsia="en-GB"/>
        </w:rPr>
        <w:t>Brixham Laboratory</w:t>
      </w:r>
    </w:p>
    <w:p w14:paraId="76D676D7" w14:textId="77777777" w:rsidR="00447EE7" w:rsidRPr="00447EE7" w:rsidRDefault="00447EE7" w:rsidP="00BF65F8">
      <w:pPr>
        <w:pStyle w:val="NoSpacing"/>
        <w:jc w:val="left"/>
        <w:rPr>
          <w:rFonts w:ascii="Arial" w:hAnsi="Arial" w:cs="Arial"/>
          <w:sz w:val="22"/>
          <w:lang w:eastAsia="en-GB"/>
        </w:rPr>
      </w:pPr>
      <w:r w:rsidRPr="00447EE7">
        <w:rPr>
          <w:rFonts w:ascii="Arial" w:hAnsi="Arial" w:cs="Arial"/>
          <w:sz w:val="22"/>
          <w:lang w:eastAsia="en-GB"/>
        </w:rPr>
        <w:t>Freshwater Quarry</w:t>
      </w:r>
    </w:p>
    <w:p w14:paraId="1C9A030E" w14:textId="77777777" w:rsidR="00447EE7" w:rsidRPr="00447EE7" w:rsidRDefault="00447EE7" w:rsidP="00BF65F8">
      <w:pPr>
        <w:pStyle w:val="NoSpacing"/>
        <w:jc w:val="left"/>
        <w:rPr>
          <w:rFonts w:ascii="Arial" w:hAnsi="Arial" w:cs="Arial"/>
          <w:sz w:val="22"/>
          <w:lang w:eastAsia="en-GB"/>
        </w:rPr>
      </w:pPr>
      <w:r w:rsidRPr="00447EE7">
        <w:rPr>
          <w:rFonts w:ascii="Arial" w:hAnsi="Arial" w:cs="Arial"/>
          <w:sz w:val="22"/>
          <w:lang w:eastAsia="en-GB"/>
        </w:rPr>
        <w:t>Brixham</w:t>
      </w:r>
    </w:p>
    <w:p w14:paraId="1A66C0C1" w14:textId="149A2F25" w:rsidR="007262CA" w:rsidRDefault="00447EE7" w:rsidP="00BF65F8">
      <w:pPr>
        <w:pStyle w:val="NoSpacing"/>
        <w:jc w:val="left"/>
        <w:rPr>
          <w:rFonts w:ascii="Arial" w:hAnsi="Arial" w:cs="Arial"/>
          <w:sz w:val="22"/>
          <w:lang w:eastAsia="en-GB"/>
        </w:rPr>
      </w:pPr>
      <w:r w:rsidRPr="00447EE7">
        <w:rPr>
          <w:rFonts w:ascii="Arial" w:hAnsi="Arial" w:cs="Arial"/>
          <w:sz w:val="22"/>
          <w:lang w:eastAsia="en-GB"/>
        </w:rPr>
        <w:t>TQ5 8BA</w:t>
      </w:r>
    </w:p>
    <w:p w14:paraId="7A0F4E18" w14:textId="46F4DF42" w:rsidR="00BF65F8" w:rsidRDefault="00BF65F8" w:rsidP="00BF65F8">
      <w:pPr>
        <w:pStyle w:val="NoSpacing"/>
        <w:jc w:val="left"/>
        <w:rPr>
          <w:rFonts w:ascii="Arial" w:hAnsi="Arial" w:cs="Arial"/>
          <w:sz w:val="22"/>
          <w:lang w:eastAsia="en-GB"/>
        </w:rPr>
      </w:pPr>
      <w:r>
        <w:rPr>
          <w:rFonts w:ascii="Arial" w:hAnsi="Arial" w:cs="Arial"/>
          <w:sz w:val="22"/>
          <w:lang w:eastAsia="en-GB"/>
        </w:rPr>
        <w:t>01803 854648</w:t>
      </w:r>
    </w:p>
    <w:p w14:paraId="1282A4B7" w14:textId="76B06EB2" w:rsidR="00BF65F8" w:rsidRDefault="002E1E1D" w:rsidP="00BF65F8">
      <w:pPr>
        <w:pStyle w:val="NoSpacing"/>
        <w:jc w:val="left"/>
        <w:rPr>
          <w:rFonts w:ascii="Arial" w:hAnsi="Arial" w:cs="Arial"/>
          <w:sz w:val="22"/>
          <w:lang w:eastAsia="en-GB"/>
        </w:rPr>
      </w:pPr>
      <w:hyperlink r:id="rId9" w:history="1">
        <w:r w:rsidRPr="00B70210">
          <w:rPr>
            <w:rStyle w:val="Hyperlink"/>
            <w:rFonts w:ascii="Arial" w:hAnsi="Arial" w:cs="Arial"/>
            <w:sz w:val="22"/>
            <w:szCs w:val="22"/>
          </w:rPr>
          <w:t>exemptions@devonandsevernifca.gov.uk</w:t>
        </w:r>
      </w:hyperlink>
      <w:r w:rsidR="00BF65F8" w:rsidRPr="00BF65F8">
        <w:rPr>
          <w:rFonts w:ascii="Arial" w:hAnsi="Arial" w:cs="Arial"/>
          <w:sz w:val="22"/>
          <w:lang w:eastAsia="en-GB"/>
        </w:rPr>
        <w:t>.</w:t>
      </w:r>
    </w:p>
    <w:p w14:paraId="4327D61C" w14:textId="27590158" w:rsidR="00BF65F8" w:rsidRDefault="00BF65F8" w:rsidP="00BF65F8">
      <w:pPr>
        <w:pStyle w:val="NoSpacing"/>
        <w:jc w:val="left"/>
        <w:rPr>
          <w:rFonts w:ascii="Arial" w:hAnsi="Arial" w:cs="Arial"/>
          <w:sz w:val="22"/>
          <w:lang w:eastAsia="en-GB"/>
        </w:rPr>
      </w:pPr>
      <w:hyperlink r:id="rId10" w:history="1">
        <w:r w:rsidRPr="00F90FF5">
          <w:rPr>
            <w:rStyle w:val="Hyperlink"/>
            <w:rFonts w:ascii="Arial" w:hAnsi="Arial" w:cs="Arial"/>
            <w:sz w:val="22"/>
            <w:lang w:eastAsia="en-GB"/>
          </w:rPr>
          <w:t>www.devonandsevernifca.gov.uk</w:t>
        </w:r>
      </w:hyperlink>
    </w:p>
    <w:p w14:paraId="709F539B" w14:textId="77777777" w:rsidR="00BF65F8" w:rsidRDefault="00BF65F8" w:rsidP="00BF65F8">
      <w:pPr>
        <w:pStyle w:val="NoSpacing"/>
        <w:jc w:val="left"/>
        <w:rPr>
          <w:rFonts w:ascii="Arial" w:hAnsi="Arial" w:cs="Arial"/>
          <w:sz w:val="22"/>
          <w:lang w:eastAsia="en-GB"/>
        </w:rPr>
      </w:pPr>
    </w:p>
    <w:p w14:paraId="7671B6E6" w14:textId="00F4ABCC" w:rsidR="00DB53E2" w:rsidRPr="00DB53E2" w:rsidRDefault="00DB53E2" w:rsidP="00636CE1">
      <w:pPr>
        <w:spacing w:after="0"/>
        <w:contextualSpacing/>
        <w:rPr>
          <w:rFonts w:ascii="Arial" w:hAnsi="Arial" w:cs="Arial"/>
          <w:b/>
          <w:sz w:val="22"/>
          <w:szCs w:val="22"/>
        </w:rPr>
      </w:pPr>
      <w:r w:rsidRPr="00DB53E2">
        <w:rPr>
          <w:rFonts w:ascii="Arial" w:hAnsi="Arial" w:cs="Arial"/>
          <w:b/>
          <w:sz w:val="22"/>
          <w:szCs w:val="22"/>
        </w:rPr>
        <w:t>Overview</w:t>
      </w:r>
    </w:p>
    <w:p w14:paraId="5BC441F0" w14:textId="4B99CFC2" w:rsidR="0090705B" w:rsidRDefault="00602604" w:rsidP="0090705B">
      <w:pPr>
        <w:spacing w:after="0"/>
        <w:contextualSpacing/>
        <w:rPr>
          <w:rFonts w:ascii="Arial" w:hAnsi="Arial" w:cs="Arial"/>
          <w:bCs/>
          <w:sz w:val="22"/>
          <w:szCs w:val="22"/>
        </w:rPr>
      </w:pPr>
      <w:bookmarkStart w:id="0" w:name="_Hlk204954317"/>
      <w:r w:rsidRPr="00602604">
        <w:rPr>
          <w:rFonts w:ascii="Arial" w:hAnsi="Arial" w:cs="Arial"/>
          <w:bCs/>
          <w:sz w:val="22"/>
          <w:szCs w:val="22"/>
        </w:rPr>
        <w:t xml:space="preserve">Under paragraph 5 of the Size of Fishing Vessels Byelaw 2022, it is possible for the D&amp;S IFCA to provide a written </w:t>
      </w:r>
      <w:r w:rsidR="00780B3F">
        <w:rPr>
          <w:rFonts w:ascii="Arial" w:hAnsi="Arial" w:cs="Arial"/>
          <w:bCs/>
          <w:sz w:val="22"/>
          <w:szCs w:val="22"/>
        </w:rPr>
        <w:t>A</w:t>
      </w:r>
      <w:r w:rsidRPr="00602604">
        <w:rPr>
          <w:rFonts w:ascii="Arial" w:hAnsi="Arial" w:cs="Arial"/>
          <w:bCs/>
          <w:sz w:val="22"/>
          <w:szCs w:val="22"/>
        </w:rPr>
        <w:t xml:space="preserve">uthorisation for </w:t>
      </w:r>
      <w:r w:rsidR="007D02A5">
        <w:rPr>
          <w:rFonts w:ascii="Arial" w:hAnsi="Arial" w:cs="Arial"/>
          <w:bCs/>
          <w:sz w:val="22"/>
          <w:szCs w:val="22"/>
        </w:rPr>
        <w:t xml:space="preserve">relevant fishing </w:t>
      </w:r>
      <w:r w:rsidRPr="00602604">
        <w:rPr>
          <w:rFonts w:ascii="Arial" w:hAnsi="Arial" w:cs="Arial"/>
          <w:bCs/>
          <w:sz w:val="22"/>
          <w:szCs w:val="22"/>
        </w:rPr>
        <w:t>vessels</w:t>
      </w:r>
      <w:r w:rsidR="007D02A5">
        <w:rPr>
          <w:rStyle w:val="FootnoteReference"/>
          <w:rFonts w:ascii="Arial" w:hAnsi="Arial" w:cs="Arial"/>
          <w:bCs/>
          <w:sz w:val="22"/>
          <w:szCs w:val="22"/>
        </w:rPr>
        <w:footnoteReference w:id="1"/>
      </w:r>
      <w:r w:rsidRPr="00602604">
        <w:rPr>
          <w:rFonts w:ascii="Arial" w:hAnsi="Arial" w:cs="Arial"/>
          <w:bCs/>
          <w:sz w:val="22"/>
          <w:szCs w:val="22"/>
        </w:rPr>
        <w:t xml:space="preserve"> over 14.99 metres in overall length to operate within the District for specific maintenance, scientific, stocking or breeding purposes. This authorisation request form m</w:t>
      </w:r>
      <w:r w:rsidR="00780B3F">
        <w:rPr>
          <w:rFonts w:ascii="Arial" w:hAnsi="Arial" w:cs="Arial"/>
          <w:bCs/>
          <w:sz w:val="22"/>
          <w:szCs w:val="22"/>
        </w:rPr>
        <w:t>ay</w:t>
      </w:r>
      <w:r w:rsidRPr="00602604">
        <w:rPr>
          <w:rFonts w:ascii="Arial" w:hAnsi="Arial" w:cs="Arial"/>
          <w:bCs/>
          <w:sz w:val="22"/>
          <w:szCs w:val="22"/>
        </w:rPr>
        <w:t xml:space="preserve"> be used to request a written authorisation for maintenance purposes</w:t>
      </w:r>
      <w:bookmarkEnd w:id="0"/>
      <w:r w:rsidRPr="00602604">
        <w:rPr>
          <w:rFonts w:ascii="Arial" w:hAnsi="Arial" w:cs="Arial"/>
          <w:bCs/>
          <w:sz w:val="22"/>
          <w:szCs w:val="22"/>
        </w:rPr>
        <w:t>. Please contact D&amp;S IFCA for an alternative form for other activities</w:t>
      </w:r>
      <w:r w:rsidR="00780B3F">
        <w:rPr>
          <w:rFonts w:ascii="Arial" w:hAnsi="Arial" w:cs="Arial"/>
          <w:bCs/>
          <w:sz w:val="22"/>
          <w:szCs w:val="22"/>
        </w:rPr>
        <w:t>, or for maintenance exemption requests at short notice</w:t>
      </w:r>
      <w:r w:rsidRPr="00602604">
        <w:rPr>
          <w:rFonts w:ascii="Arial" w:hAnsi="Arial" w:cs="Arial"/>
          <w:bCs/>
          <w:sz w:val="22"/>
          <w:szCs w:val="22"/>
        </w:rPr>
        <w:t>.</w:t>
      </w:r>
    </w:p>
    <w:p w14:paraId="7BC002D3" w14:textId="77777777" w:rsidR="00602604" w:rsidRDefault="00602604" w:rsidP="0090705B">
      <w:pPr>
        <w:spacing w:after="0"/>
        <w:contextualSpacing/>
        <w:rPr>
          <w:rFonts w:ascii="Arial" w:hAnsi="Arial" w:cs="Arial"/>
          <w:bCs/>
          <w:color w:val="auto"/>
          <w:sz w:val="22"/>
          <w:szCs w:val="22"/>
        </w:rPr>
      </w:pPr>
    </w:p>
    <w:p w14:paraId="61DA6229" w14:textId="5579DE25" w:rsidR="0005176D" w:rsidRDefault="0005176D" w:rsidP="0090705B">
      <w:pPr>
        <w:spacing w:after="0"/>
        <w:contextualSpacing/>
        <w:rPr>
          <w:rFonts w:ascii="Arial" w:hAnsi="Arial" w:cs="Arial"/>
          <w:b/>
          <w:color w:val="auto"/>
          <w:sz w:val="22"/>
          <w:szCs w:val="22"/>
        </w:rPr>
      </w:pPr>
      <w:r>
        <w:rPr>
          <w:rFonts w:ascii="Arial" w:hAnsi="Arial" w:cs="Arial"/>
          <w:b/>
          <w:color w:val="auto"/>
          <w:sz w:val="22"/>
          <w:szCs w:val="22"/>
        </w:rPr>
        <w:t xml:space="preserve">Maintenance Activities Requiring an </w:t>
      </w:r>
      <w:r w:rsidR="00780B3F">
        <w:rPr>
          <w:rFonts w:ascii="Arial" w:hAnsi="Arial" w:cs="Arial"/>
          <w:b/>
          <w:color w:val="auto"/>
          <w:sz w:val="22"/>
          <w:szCs w:val="22"/>
        </w:rPr>
        <w:t>exemption</w:t>
      </w:r>
    </w:p>
    <w:p w14:paraId="57656EB5" w14:textId="58EA7C04" w:rsidR="009A5366" w:rsidRDefault="0005176D" w:rsidP="0090705B">
      <w:pPr>
        <w:spacing w:after="0"/>
        <w:contextualSpacing/>
        <w:rPr>
          <w:rFonts w:ascii="Arial" w:hAnsi="Arial" w:cs="Arial"/>
          <w:bCs/>
          <w:color w:val="auto"/>
          <w:sz w:val="22"/>
          <w:szCs w:val="22"/>
        </w:rPr>
      </w:pPr>
      <w:bookmarkStart w:id="1" w:name="_Hlk204955893"/>
      <w:r>
        <w:rPr>
          <w:rFonts w:ascii="Arial" w:hAnsi="Arial" w:cs="Arial"/>
          <w:bCs/>
          <w:color w:val="auto"/>
          <w:sz w:val="22"/>
          <w:szCs w:val="22"/>
        </w:rPr>
        <w:t xml:space="preserve">Any activity, by a </w:t>
      </w:r>
      <w:r w:rsidR="007D02A5">
        <w:rPr>
          <w:rFonts w:ascii="Arial" w:hAnsi="Arial" w:cs="Arial"/>
          <w:bCs/>
          <w:color w:val="auto"/>
          <w:sz w:val="22"/>
          <w:szCs w:val="22"/>
        </w:rPr>
        <w:t xml:space="preserve">relevant fishing </w:t>
      </w:r>
      <w:r>
        <w:rPr>
          <w:rFonts w:ascii="Arial" w:hAnsi="Arial" w:cs="Arial"/>
          <w:bCs/>
          <w:color w:val="auto"/>
          <w:sz w:val="22"/>
          <w:szCs w:val="22"/>
        </w:rPr>
        <w:t>vessel over 14.99 metres in overall length, that requires deploying</w:t>
      </w:r>
      <w:r w:rsidR="009A5366">
        <w:rPr>
          <w:rFonts w:ascii="Arial" w:hAnsi="Arial" w:cs="Arial"/>
          <w:bCs/>
          <w:color w:val="auto"/>
          <w:sz w:val="22"/>
          <w:szCs w:val="22"/>
        </w:rPr>
        <w:t>, towing, pushing</w:t>
      </w:r>
      <w:r w:rsidR="0060790A">
        <w:rPr>
          <w:rFonts w:ascii="Arial" w:hAnsi="Arial" w:cs="Arial"/>
          <w:bCs/>
          <w:color w:val="auto"/>
          <w:sz w:val="22"/>
          <w:szCs w:val="22"/>
        </w:rPr>
        <w:t xml:space="preserve"> </w:t>
      </w:r>
      <w:r>
        <w:rPr>
          <w:rFonts w:ascii="Arial" w:hAnsi="Arial" w:cs="Arial"/>
          <w:bCs/>
          <w:color w:val="auto"/>
          <w:sz w:val="22"/>
          <w:szCs w:val="22"/>
        </w:rPr>
        <w:t>or hauling of the fishing gear w</w:t>
      </w:r>
      <w:r w:rsidR="009A5366">
        <w:rPr>
          <w:rFonts w:ascii="Arial" w:hAnsi="Arial" w:cs="Arial"/>
          <w:bCs/>
          <w:color w:val="auto"/>
          <w:sz w:val="22"/>
          <w:szCs w:val="22"/>
        </w:rPr>
        <w:t>ould</w:t>
      </w:r>
      <w:r>
        <w:rPr>
          <w:rFonts w:ascii="Arial" w:hAnsi="Arial" w:cs="Arial"/>
          <w:bCs/>
          <w:color w:val="auto"/>
          <w:sz w:val="22"/>
          <w:szCs w:val="22"/>
        </w:rPr>
        <w:t xml:space="preserve"> require an </w:t>
      </w:r>
      <w:r w:rsidR="00780B3F">
        <w:rPr>
          <w:rFonts w:ascii="Arial" w:hAnsi="Arial" w:cs="Arial"/>
          <w:bCs/>
          <w:color w:val="auto"/>
          <w:sz w:val="22"/>
          <w:szCs w:val="22"/>
        </w:rPr>
        <w:t>exemption</w:t>
      </w:r>
      <w:r>
        <w:rPr>
          <w:rFonts w:ascii="Arial" w:hAnsi="Arial" w:cs="Arial"/>
          <w:bCs/>
          <w:color w:val="auto"/>
          <w:sz w:val="22"/>
          <w:szCs w:val="22"/>
        </w:rPr>
        <w:t>.</w:t>
      </w:r>
      <w:r w:rsidR="009A5366">
        <w:rPr>
          <w:rFonts w:ascii="Arial" w:hAnsi="Arial" w:cs="Arial"/>
          <w:bCs/>
          <w:color w:val="auto"/>
          <w:sz w:val="22"/>
          <w:szCs w:val="22"/>
        </w:rPr>
        <w:t xml:space="preserve"> </w:t>
      </w:r>
    </w:p>
    <w:bookmarkEnd w:id="1"/>
    <w:p w14:paraId="79AC5512" w14:textId="77777777" w:rsidR="009A5366" w:rsidRDefault="009A5366" w:rsidP="0090705B">
      <w:pPr>
        <w:spacing w:after="0"/>
        <w:contextualSpacing/>
        <w:rPr>
          <w:rFonts w:ascii="Arial" w:hAnsi="Arial" w:cs="Arial"/>
          <w:bCs/>
          <w:color w:val="auto"/>
          <w:sz w:val="22"/>
          <w:szCs w:val="22"/>
        </w:rPr>
      </w:pPr>
    </w:p>
    <w:p w14:paraId="727D5354" w14:textId="1B725B76" w:rsidR="009A5366" w:rsidRPr="009A5366" w:rsidRDefault="009A5366" w:rsidP="0090705B">
      <w:pPr>
        <w:spacing w:after="0"/>
        <w:contextualSpacing/>
        <w:rPr>
          <w:rFonts w:ascii="Arial" w:hAnsi="Arial" w:cs="Arial"/>
          <w:b/>
          <w:color w:val="auto"/>
          <w:sz w:val="22"/>
          <w:szCs w:val="22"/>
        </w:rPr>
      </w:pPr>
      <w:r>
        <w:rPr>
          <w:rFonts w:ascii="Arial" w:hAnsi="Arial" w:cs="Arial"/>
          <w:b/>
          <w:color w:val="auto"/>
          <w:sz w:val="22"/>
          <w:szCs w:val="22"/>
        </w:rPr>
        <w:t xml:space="preserve">Maintenance </w:t>
      </w:r>
      <w:r w:rsidRPr="009A5366">
        <w:rPr>
          <w:rFonts w:ascii="Arial" w:hAnsi="Arial" w:cs="Arial"/>
          <w:b/>
          <w:color w:val="auto"/>
          <w:sz w:val="22"/>
          <w:szCs w:val="22"/>
        </w:rPr>
        <w:t xml:space="preserve">Activities that will not be considered for an </w:t>
      </w:r>
      <w:r w:rsidR="00780B3F">
        <w:rPr>
          <w:rFonts w:ascii="Arial" w:hAnsi="Arial" w:cs="Arial"/>
          <w:b/>
          <w:color w:val="auto"/>
          <w:sz w:val="22"/>
          <w:szCs w:val="22"/>
        </w:rPr>
        <w:t>exemption</w:t>
      </w:r>
    </w:p>
    <w:p w14:paraId="150C48B3" w14:textId="134ACE8A" w:rsidR="009A5366" w:rsidRDefault="009A5366" w:rsidP="0090705B">
      <w:pPr>
        <w:spacing w:after="0"/>
        <w:contextualSpacing/>
        <w:rPr>
          <w:rFonts w:ascii="Arial" w:hAnsi="Arial" w:cs="Arial"/>
          <w:bCs/>
          <w:color w:val="auto"/>
          <w:sz w:val="22"/>
          <w:szCs w:val="22"/>
        </w:rPr>
      </w:pPr>
      <w:bookmarkStart w:id="2" w:name="_Hlk204956061"/>
      <w:r>
        <w:rPr>
          <w:rFonts w:ascii="Arial" w:hAnsi="Arial" w:cs="Arial"/>
          <w:bCs/>
          <w:color w:val="auto"/>
          <w:sz w:val="22"/>
          <w:szCs w:val="22"/>
        </w:rPr>
        <w:t xml:space="preserve">The following activities will not be considered for </w:t>
      </w:r>
      <w:r w:rsidR="00780B3F">
        <w:rPr>
          <w:rFonts w:ascii="Arial" w:hAnsi="Arial" w:cs="Arial"/>
          <w:bCs/>
          <w:color w:val="auto"/>
          <w:sz w:val="22"/>
          <w:szCs w:val="22"/>
        </w:rPr>
        <w:t>exemption</w:t>
      </w:r>
      <w:r>
        <w:rPr>
          <w:rFonts w:ascii="Arial" w:hAnsi="Arial" w:cs="Arial"/>
          <w:bCs/>
          <w:color w:val="auto"/>
          <w:sz w:val="22"/>
          <w:szCs w:val="22"/>
        </w:rPr>
        <w:t>:</w:t>
      </w:r>
    </w:p>
    <w:p w14:paraId="7A3DC7A3" w14:textId="707D0D01" w:rsidR="009A5366" w:rsidRPr="00527F5A" w:rsidRDefault="0022235D" w:rsidP="0090705B">
      <w:pPr>
        <w:pStyle w:val="ListParagraph"/>
        <w:numPr>
          <w:ilvl w:val="0"/>
          <w:numId w:val="9"/>
        </w:numPr>
        <w:spacing w:after="0"/>
        <w:ind w:left="360"/>
        <w:rPr>
          <w:rFonts w:ascii="Arial" w:hAnsi="Arial" w:cs="Arial"/>
          <w:bCs/>
          <w:color w:val="auto"/>
          <w:sz w:val="22"/>
          <w:szCs w:val="22"/>
        </w:rPr>
      </w:pPr>
      <w:r>
        <w:rPr>
          <w:rFonts w:ascii="Arial" w:hAnsi="Arial" w:cs="Arial"/>
          <w:bCs/>
          <w:color w:val="auto"/>
          <w:sz w:val="22"/>
          <w:szCs w:val="22"/>
        </w:rPr>
        <w:t xml:space="preserve">Activities that are directed towards </w:t>
      </w:r>
      <w:r w:rsidR="00527F5A">
        <w:rPr>
          <w:rFonts w:ascii="Arial" w:hAnsi="Arial" w:cs="Arial"/>
          <w:bCs/>
          <w:color w:val="auto"/>
          <w:sz w:val="22"/>
          <w:szCs w:val="22"/>
        </w:rPr>
        <w:t>adjustment</w:t>
      </w:r>
      <w:r>
        <w:rPr>
          <w:rFonts w:ascii="Arial" w:hAnsi="Arial" w:cs="Arial"/>
          <w:bCs/>
          <w:color w:val="auto"/>
          <w:sz w:val="22"/>
          <w:szCs w:val="22"/>
        </w:rPr>
        <w:t xml:space="preserve"> or refinement of the fishing gear</w:t>
      </w:r>
      <w:r w:rsidR="00527F5A">
        <w:rPr>
          <w:rFonts w:ascii="Arial" w:hAnsi="Arial" w:cs="Arial"/>
          <w:bCs/>
          <w:color w:val="auto"/>
          <w:sz w:val="22"/>
          <w:szCs w:val="22"/>
        </w:rPr>
        <w:t>.</w:t>
      </w:r>
    </w:p>
    <w:bookmarkEnd w:id="2"/>
    <w:p w14:paraId="21CED9C8" w14:textId="77777777" w:rsidR="0005176D" w:rsidRDefault="0005176D" w:rsidP="0090705B">
      <w:pPr>
        <w:spacing w:after="0"/>
        <w:contextualSpacing/>
        <w:rPr>
          <w:rFonts w:ascii="Arial" w:hAnsi="Arial" w:cs="Arial"/>
          <w:b/>
          <w:color w:val="auto"/>
          <w:sz w:val="22"/>
          <w:szCs w:val="22"/>
        </w:rPr>
      </w:pPr>
    </w:p>
    <w:p w14:paraId="3AD198DD" w14:textId="11F499A3" w:rsidR="00A80972" w:rsidRPr="00A80972" w:rsidRDefault="00A80972" w:rsidP="0090705B">
      <w:pPr>
        <w:spacing w:after="0"/>
        <w:contextualSpacing/>
        <w:rPr>
          <w:rFonts w:ascii="Arial" w:hAnsi="Arial" w:cs="Arial"/>
          <w:b/>
          <w:color w:val="auto"/>
          <w:sz w:val="22"/>
          <w:szCs w:val="22"/>
        </w:rPr>
      </w:pPr>
      <w:bookmarkStart w:id="3" w:name="_Hlk204956328"/>
      <w:r w:rsidRPr="00A80972">
        <w:rPr>
          <w:rFonts w:ascii="Arial" w:hAnsi="Arial" w:cs="Arial"/>
          <w:b/>
          <w:color w:val="auto"/>
          <w:sz w:val="22"/>
          <w:szCs w:val="22"/>
        </w:rPr>
        <w:t>Maintenance Areas</w:t>
      </w:r>
    </w:p>
    <w:p w14:paraId="09FD28A6" w14:textId="7EA705C9" w:rsidR="0090705B" w:rsidRPr="0077627D" w:rsidRDefault="0090705B" w:rsidP="0090705B">
      <w:pPr>
        <w:spacing w:after="0"/>
        <w:contextualSpacing/>
        <w:rPr>
          <w:rFonts w:ascii="Arial" w:hAnsi="Arial" w:cs="Arial"/>
          <w:bCs/>
          <w:sz w:val="22"/>
          <w:szCs w:val="22"/>
        </w:rPr>
      </w:pPr>
      <w:r>
        <w:rPr>
          <w:rFonts w:ascii="Arial" w:hAnsi="Arial" w:cs="Arial"/>
          <w:bCs/>
          <w:color w:val="auto"/>
          <w:sz w:val="22"/>
          <w:szCs w:val="22"/>
        </w:rPr>
        <w:t>D&amp;S IFCA has established two specified areas within the District, in which these maintenance activities may be carried out</w:t>
      </w:r>
      <w:r w:rsidR="003A051A">
        <w:rPr>
          <w:rFonts w:ascii="Arial" w:hAnsi="Arial" w:cs="Arial"/>
          <w:bCs/>
          <w:color w:val="auto"/>
          <w:sz w:val="22"/>
          <w:szCs w:val="22"/>
        </w:rPr>
        <w:t xml:space="preserve"> in accordance with a</w:t>
      </w:r>
      <w:r w:rsidR="00780B3F">
        <w:rPr>
          <w:rFonts w:ascii="Arial" w:hAnsi="Arial" w:cs="Arial"/>
          <w:bCs/>
          <w:color w:val="auto"/>
          <w:sz w:val="22"/>
          <w:szCs w:val="22"/>
        </w:rPr>
        <w:t>n authorised exemption</w:t>
      </w:r>
      <w:r w:rsidR="003A051A">
        <w:rPr>
          <w:rFonts w:ascii="Arial" w:hAnsi="Arial" w:cs="Arial"/>
          <w:bCs/>
          <w:color w:val="auto"/>
          <w:sz w:val="22"/>
          <w:szCs w:val="22"/>
        </w:rPr>
        <w:t>. These areas are specified in Annex 1 to this request form.</w:t>
      </w:r>
    </w:p>
    <w:bookmarkEnd w:id="3"/>
    <w:p w14:paraId="33D7C530" w14:textId="77777777" w:rsidR="0077627D" w:rsidRDefault="0077627D" w:rsidP="005525A8">
      <w:pPr>
        <w:spacing w:after="0"/>
        <w:contextualSpacing/>
        <w:rPr>
          <w:rFonts w:ascii="Arial" w:hAnsi="Arial" w:cs="Arial"/>
          <w:bCs/>
          <w:sz w:val="22"/>
          <w:szCs w:val="22"/>
        </w:rPr>
      </w:pPr>
    </w:p>
    <w:p w14:paraId="18EAA964" w14:textId="50489A35" w:rsidR="0077627D" w:rsidRDefault="00780B3F" w:rsidP="0077627D">
      <w:pPr>
        <w:spacing w:after="0"/>
        <w:contextualSpacing/>
        <w:jc w:val="left"/>
        <w:rPr>
          <w:rFonts w:ascii="Arial" w:hAnsi="Arial" w:cs="Arial"/>
          <w:b/>
          <w:sz w:val="22"/>
          <w:szCs w:val="22"/>
        </w:rPr>
      </w:pPr>
      <w:r>
        <w:rPr>
          <w:rFonts w:ascii="Arial" w:hAnsi="Arial" w:cs="Arial"/>
          <w:b/>
          <w:sz w:val="22"/>
          <w:szCs w:val="22"/>
        </w:rPr>
        <w:t>Applying for an Exemption</w:t>
      </w:r>
    </w:p>
    <w:p w14:paraId="04D0CD0F" w14:textId="0371E034" w:rsidR="00780B3F" w:rsidRDefault="00780B3F" w:rsidP="0077627D">
      <w:pPr>
        <w:spacing w:after="0"/>
        <w:rPr>
          <w:rFonts w:ascii="Arial" w:hAnsi="Arial" w:cs="Arial"/>
          <w:sz w:val="22"/>
          <w:szCs w:val="22"/>
        </w:rPr>
      </w:pPr>
      <w:r>
        <w:rPr>
          <w:rFonts w:ascii="Arial" w:hAnsi="Arial" w:cs="Arial"/>
          <w:sz w:val="22"/>
          <w:szCs w:val="22"/>
        </w:rPr>
        <w:t xml:space="preserve">For requests at short notice, please call the D&amp;S IFCA Office on 01803 854648 so that a D&amp;S IFCA Officer can complete the form on the applicant’s behalf. The Officer completing the form will (i) talk the Applicant through the required information, (ii) confirm that the required information has been recorded correctly, (iii) determine whether an exemption is required, and (iv) determine whether it is possible to authorise the exemption request with the information provided. </w:t>
      </w:r>
    </w:p>
    <w:p w14:paraId="0AE2689E" w14:textId="77777777" w:rsidR="00780B3F" w:rsidRDefault="00780B3F" w:rsidP="0077627D">
      <w:pPr>
        <w:spacing w:after="0"/>
        <w:rPr>
          <w:rFonts w:ascii="Arial" w:hAnsi="Arial" w:cs="Arial"/>
          <w:sz w:val="22"/>
          <w:szCs w:val="22"/>
        </w:rPr>
      </w:pPr>
    </w:p>
    <w:p w14:paraId="235EFC1F" w14:textId="1205814A" w:rsidR="00780B3F" w:rsidRDefault="00780B3F" w:rsidP="0077627D">
      <w:pPr>
        <w:spacing w:after="0"/>
        <w:rPr>
          <w:rFonts w:ascii="Arial" w:hAnsi="Arial" w:cs="Arial"/>
          <w:sz w:val="22"/>
          <w:szCs w:val="22"/>
        </w:rPr>
      </w:pPr>
      <w:r>
        <w:rPr>
          <w:rFonts w:ascii="Arial" w:hAnsi="Arial" w:cs="Arial"/>
          <w:sz w:val="22"/>
          <w:szCs w:val="22"/>
        </w:rPr>
        <w:t>If an exemption from D&amp;S IFCA’s Size of Fishing Vessels Byelaw can be authorised, the D&amp;S IFCA Officer will talk the Applicant through the Applicant’s responsibilities (see below), and the conditions of the Authorisation. The Applicant will be deemed to have accepted the conditions of the Authorisation once any maintenance activities are carried out by the specified vessel within D&amp;S IFCA’s District.</w:t>
      </w:r>
    </w:p>
    <w:p w14:paraId="51AC31DB" w14:textId="77777777" w:rsidR="00780B3F" w:rsidRDefault="00780B3F" w:rsidP="0077627D">
      <w:pPr>
        <w:spacing w:after="0"/>
        <w:rPr>
          <w:rFonts w:ascii="Arial" w:hAnsi="Arial" w:cs="Arial"/>
          <w:sz w:val="22"/>
          <w:szCs w:val="22"/>
        </w:rPr>
      </w:pPr>
      <w:r>
        <w:rPr>
          <w:rFonts w:ascii="Arial" w:hAnsi="Arial" w:cs="Arial"/>
          <w:sz w:val="22"/>
          <w:szCs w:val="22"/>
        </w:rPr>
        <w:t>For requests submitted in advance, pl</w:t>
      </w:r>
      <w:r w:rsidR="0077627D" w:rsidRPr="00FE25F9">
        <w:rPr>
          <w:rFonts w:ascii="Arial" w:hAnsi="Arial" w:cs="Arial"/>
          <w:sz w:val="22"/>
          <w:szCs w:val="22"/>
        </w:rPr>
        <w:t>ease complete all req</w:t>
      </w:r>
      <w:r w:rsidR="003A051A">
        <w:rPr>
          <w:rFonts w:ascii="Arial" w:hAnsi="Arial" w:cs="Arial"/>
          <w:sz w:val="22"/>
          <w:szCs w:val="22"/>
        </w:rPr>
        <w:t>uired</w:t>
      </w:r>
      <w:r w:rsidR="0077627D" w:rsidRPr="00FE25F9">
        <w:rPr>
          <w:rFonts w:ascii="Arial" w:hAnsi="Arial" w:cs="Arial"/>
          <w:sz w:val="22"/>
          <w:szCs w:val="22"/>
        </w:rPr>
        <w:t xml:space="preserve"> details within the </w:t>
      </w:r>
      <w:r w:rsidR="0077627D">
        <w:rPr>
          <w:rFonts w:ascii="Arial" w:hAnsi="Arial" w:cs="Arial"/>
          <w:sz w:val="22"/>
          <w:szCs w:val="22"/>
        </w:rPr>
        <w:t xml:space="preserve">relevant </w:t>
      </w:r>
      <w:r w:rsidR="0086185F">
        <w:rPr>
          <w:rFonts w:ascii="Arial" w:hAnsi="Arial" w:cs="Arial"/>
          <w:sz w:val="22"/>
          <w:szCs w:val="22"/>
        </w:rPr>
        <w:t xml:space="preserve">parts and </w:t>
      </w:r>
      <w:r w:rsidR="0077627D">
        <w:rPr>
          <w:rFonts w:ascii="Arial" w:hAnsi="Arial" w:cs="Arial"/>
          <w:sz w:val="22"/>
          <w:szCs w:val="22"/>
        </w:rPr>
        <w:t xml:space="preserve">sections of the </w:t>
      </w:r>
      <w:r w:rsidR="0077627D" w:rsidRPr="00FE25F9">
        <w:rPr>
          <w:rFonts w:ascii="Arial" w:hAnsi="Arial" w:cs="Arial"/>
          <w:sz w:val="22"/>
          <w:szCs w:val="22"/>
        </w:rPr>
        <w:t xml:space="preserve">form </w:t>
      </w:r>
      <w:r>
        <w:rPr>
          <w:rFonts w:ascii="Arial" w:hAnsi="Arial" w:cs="Arial"/>
          <w:sz w:val="22"/>
          <w:szCs w:val="22"/>
        </w:rPr>
        <w:t xml:space="preserve">below </w:t>
      </w:r>
      <w:r w:rsidR="0077627D" w:rsidRPr="00FE25F9">
        <w:rPr>
          <w:rFonts w:ascii="Arial" w:hAnsi="Arial" w:cs="Arial"/>
          <w:sz w:val="22"/>
          <w:szCs w:val="22"/>
        </w:rPr>
        <w:t>before submitting</w:t>
      </w:r>
      <w:r>
        <w:rPr>
          <w:rFonts w:ascii="Arial" w:hAnsi="Arial" w:cs="Arial"/>
          <w:sz w:val="22"/>
          <w:szCs w:val="22"/>
        </w:rPr>
        <w:t xml:space="preserve"> to D&amp;S IFCA at </w:t>
      </w:r>
      <w:r w:rsidRPr="00602604">
        <w:rPr>
          <w:rFonts w:ascii="Arial" w:hAnsi="Arial" w:cs="Arial"/>
          <w:sz w:val="22"/>
          <w:szCs w:val="22"/>
        </w:rPr>
        <w:t xml:space="preserve">the </w:t>
      </w:r>
      <w:r>
        <w:rPr>
          <w:rFonts w:ascii="Arial" w:hAnsi="Arial" w:cs="Arial"/>
          <w:sz w:val="22"/>
          <w:szCs w:val="22"/>
        </w:rPr>
        <w:t>dedicated exemption request</w:t>
      </w:r>
      <w:r w:rsidRPr="00602604">
        <w:rPr>
          <w:rFonts w:ascii="Arial" w:hAnsi="Arial" w:cs="Arial"/>
          <w:sz w:val="22"/>
          <w:szCs w:val="22"/>
        </w:rPr>
        <w:t xml:space="preserve"> email address</w:t>
      </w:r>
      <w:r>
        <w:rPr>
          <w:rFonts w:ascii="Arial" w:hAnsi="Arial" w:cs="Arial"/>
          <w:sz w:val="22"/>
          <w:szCs w:val="22"/>
        </w:rPr>
        <w:t xml:space="preserve"> (</w:t>
      </w:r>
      <w:hyperlink r:id="rId11" w:history="1">
        <w:r w:rsidRPr="00B70210">
          <w:rPr>
            <w:rStyle w:val="Hyperlink"/>
            <w:rFonts w:ascii="Arial" w:hAnsi="Arial" w:cs="Arial"/>
            <w:sz w:val="22"/>
            <w:szCs w:val="22"/>
          </w:rPr>
          <w:t>exemptions@devonandsevernifca.gov.uk</w:t>
        </w:r>
      </w:hyperlink>
      <w:r>
        <w:rPr>
          <w:rFonts w:ascii="Arial" w:hAnsi="Arial" w:cs="Arial"/>
          <w:sz w:val="22"/>
          <w:szCs w:val="22"/>
        </w:rPr>
        <w:t>).</w:t>
      </w:r>
    </w:p>
    <w:p w14:paraId="6FFF8974" w14:textId="77777777" w:rsidR="00780B3F" w:rsidRDefault="00780B3F" w:rsidP="0077627D">
      <w:pPr>
        <w:spacing w:after="0"/>
        <w:rPr>
          <w:rFonts w:ascii="Arial" w:hAnsi="Arial" w:cs="Arial"/>
          <w:sz w:val="22"/>
          <w:szCs w:val="22"/>
        </w:rPr>
      </w:pPr>
    </w:p>
    <w:p w14:paraId="7D711387" w14:textId="0DB77264" w:rsidR="0077627D" w:rsidRPr="00FE25F9" w:rsidRDefault="0077627D" w:rsidP="0077627D">
      <w:pPr>
        <w:spacing w:after="0"/>
        <w:rPr>
          <w:rFonts w:ascii="Arial" w:hAnsi="Arial" w:cs="Arial"/>
          <w:sz w:val="22"/>
          <w:szCs w:val="22"/>
        </w:rPr>
      </w:pPr>
      <w:r w:rsidRPr="00FE25F9">
        <w:rPr>
          <w:rFonts w:ascii="Arial" w:hAnsi="Arial" w:cs="Arial"/>
          <w:sz w:val="22"/>
          <w:szCs w:val="22"/>
        </w:rPr>
        <w:t xml:space="preserve">This should be done accurately </w:t>
      </w:r>
      <w:r w:rsidRPr="00414070">
        <w:rPr>
          <w:rFonts w:ascii="Arial" w:hAnsi="Arial" w:cs="Arial"/>
          <w:sz w:val="22"/>
          <w:szCs w:val="22"/>
          <w:u w:val="single"/>
        </w:rPr>
        <w:t>in as much detail as possible</w:t>
      </w:r>
      <w:r w:rsidRPr="00FE25F9">
        <w:rPr>
          <w:rFonts w:ascii="Arial" w:hAnsi="Arial" w:cs="Arial"/>
          <w:sz w:val="22"/>
          <w:szCs w:val="22"/>
        </w:rPr>
        <w:t>. If requ</w:t>
      </w:r>
      <w:r w:rsidR="003A051A">
        <w:rPr>
          <w:rFonts w:ascii="Arial" w:hAnsi="Arial" w:cs="Arial"/>
          <w:sz w:val="22"/>
          <w:szCs w:val="22"/>
        </w:rPr>
        <w:t>ired</w:t>
      </w:r>
      <w:r w:rsidRPr="00FE25F9">
        <w:rPr>
          <w:rFonts w:ascii="Arial" w:hAnsi="Arial" w:cs="Arial"/>
          <w:sz w:val="22"/>
          <w:szCs w:val="22"/>
        </w:rPr>
        <w:t xml:space="preserve"> information is missing this may result in the application being rejected </w:t>
      </w:r>
      <w:r w:rsidR="00C576AD">
        <w:rPr>
          <w:rFonts w:ascii="Arial" w:hAnsi="Arial" w:cs="Arial"/>
          <w:sz w:val="22"/>
          <w:szCs w:val="22"/>
        </w:rPr>
        <w:t xml:space="preserve">or delayed, </w:t>
      </w:r>
      <w:r w:rsidRPr="00FE25F9">
        <w:rPr>
          <w:rFonts w:ascii="Arial" w:hAnsi="Arial" w:cs="Arial"/>
          <w:sz w:val="22"/>
          <w:szCs w:val="22"/>
        </w:rPr>
        <w:t xml:space="preserve">or result in D&amp;S IFCA refusing to proceed with the application until the failure is remedied. </w:t>
      </w:r>
    </w:p>
    <w:p w14:paraId="11FEAC86" w14:textId="77777777" w:rsidR="00780B3F" w:rsidRDefault="00780B3F" w:rsidP="0077627D">
      <w:pPr>
        <w:spacing w:after="0"/>
        <w:rPr>
          <w:rFonts w:ascii="Arial" w:hAnsi="Arial" w:cs="Arial"/>
          <w:sz w:val="22"/>
          <w:szCs w:val="22"/>
        </w:rPr>
      </w:pPr>
    </w:p>
    <w:p w14:paraId="41DB44C9" w14:textId="56017BFE" w:rsidR="0077627D" w:rsidRDefault="0077627D" w:rsidP="0077627D">
      <w:pPr>
        <w:spacing w:after="0"/>
        <w:rPr>
          <w:rFonts w:ascii="Arial" w:hAnsi="Arial" w:cs="Arial"/>
          <w:b/>
          <w:bCs/>
          <w:sz w:val="22"/>
          <w:szCs w:val="22"/>
        </w:rPr>
      </w:pPr>
      <w:r w:rsidRPr="00810912">
        <w:rPr>
          <w:rFonts w:ascii="Arial" w:hAnsi="Arial" w:cs="Arial"/>
          <w:b/>
          <w:bCs/>
          <w:sz w:val="22"/>
          <w:szCs w:val="22"/>
        </w:rPr>
        <w:t>Your Responsibilities</w:t>
      </w:r>
    </w:p>
    <w:p w14:paraId="13EAB64D" w14:textId="3DF95A66" w:rsidR="0077627D" w:rsidRPr="00967039" w:rsidRDefault="0077627D" w:rsidP="0077627D">
      <w:pPr>
        <w:spacing w:after="0"/>
        <w:rPr>
          <w:rFonts w:ascii="Arial" w:hAnsi="Arial" w:cs="Arial"/>
          <w:b/>
          <w:bCs/>
          <w:sz w:val="22"/>
          <w:szCs w:val="22"/>
        </w:rPr>
      </w:pPr>
      <w:r w:rsidRPr="00810912">
        <w:rPr>
          <w:rFonts w:ascii="Arial" w:hAnsi="Arial" w:cs="Arial"/>
          <w:sz w:val="22"/>
          <w:szCs w:val="22"/>
        </w:rPr>
        <w:t xml:space="preserve">It is your responsibility </w:t>
      </w:r>
      <w:r w:rsidR="00B84D2F">
        <w:rPr>
          <w:rFonts w:ascii="Arial" w:hAnsi="Arial" w:cs="Arial"/>
          <w:sz w:val="22"/>
          <w:szCs w:val="22"/>
        </w:rPr>
        <w:t xml:space="preserve">as the Applicant </w:t>
      </w:r>
      <w:r w:rsidRPr="00810912">
        <w:rPr>
          <w:rFonts w:ascii="Arial" w:hAnsi="Arial" w:cs="Arial"/>
          <w:sz w:val="22"/>
          <w:szCs w:val="22"/>
        </w:rPr>
        <w:t xml:space="preserve">to check the details are correct before </w:t>
      </w:r>
      <w:r w:rsidR="006F02A6">
        <w:rPr>
          <w:rFonts w:ascii="Arial" w:hAnsi="Arial" w:cs="Arial"/>
          <w:sz w:val="22"/>
          <w:szCs w:val="22"/>
        </w:rPr>
        <w:t>agreeing to</w:t>
      </w:r>
      <w:r w:rsidRPr="00810912">
        <w:rPr>
          <w:rFonts w:ascii="Arial" w:hAnsi="Arial" w:cs="Arial"/>
          <w:sz w:val="22"/>
          <w:szCs w:val="22"/>
        </w:rPr>
        <w:t xml:space="preserve"> the declaration</w:t>
      </w:r>
      <w:r w:rsidR="006F02A6">
        <w:rPr>
          <w:rFonts w:ascii="Arial" w:hAnsi="Arial" w:cs="Arial"/>
          <w:sz w:val="22"/>
          <w:szCs w:val="22"/>
        </w:rPr>
        <w:t xml:space="preserve"> in section 4</w:t>
      </w:r>
      <w:r w:rsidR="001A6C8A">
        <w:rPr>
          <w:rFonts w:ascii="Arial" w:hAnsi="Arial" w:cs="Arial"/>
          <w:sz w:val="22"/>
          <w:szCs w:val="22"/>
        </w:rPr>
        <w:t>, and to abide by the terms of that declaration</w:t>
      </w:r>
      <w:r w:rsidR="00C37660">
        <w:rPr>
          <w:rFonts w:ascii="Arial" w:hAnsi="Arial" w:cs="Arial"/>
          <w:sz w:val="22"/>
          <w:szCs w:val="22"/>
        </w:rPr>
        <w:t xml:space="preserve"> and the conditions of the Authorisation</w:t>
      </w:r>
      <w:r w:rsidRPr="00810912">
        <w:rPr>
          <w:rFonts w:ascii="Arial" w:hAnsi="Arial" w:cs="Arial"/>
          <w:sz w:val="22"/>
          <w:szCs w:val="22"/>
        </w:rPr>
        <w:t>.</w:t>
      </w:r>
      <w:r w:rsidR="00780B3F">
        <w:rPr>
          <w:rFonts w:ascii="Arial" w:hAnsi="Arial" w:cs="Arial"/>
          <w:sz w:val="22"/>
          <w:szCs w:val="22"/>
        </w:rPr>
        <w:t xml:space="preserve"> If applying by phone, the D&amp;S IFCA will check verbally that the Applicant agrees to the terms of the declaration in section 4.</w:t>
      </w:r>
    </w:p>
    <w:p w14:paraId="2E60754D" w14:textId="77777777" w:rsidR="0077627D" w:rsidRDefault="0077627D" w:rsidP="0077627D">
      <w:pPr>
        <w:spacing w:after="0"/>
        <w:rPr>
          <w:rFonts w:ascii="Arial" w:hAnsi="Arial" w:cs="Arial"/>
          <w:sz w:val="22"/>
          <w:szCs w:val="22"/>
        </w:rPr>
      </w:pPr>
    </w:p>
    <w:p w14:paraId="79B1F571" w14:textId="59CBBA34" w:rsidR="0077627D" w:rsidRPr="00810912" w:rsidRDefault="00B84D2F" w:rsidP="0077627D">
      <w:pPr>
        <w:spacing w:after="0"/>
        <w:rPr>
          <w:rFonts w:ascii="Arial" w:hAnsi="Arial" w:cs="Arial"/>
          <w:sz w:val="22"/>
          <w:szCs w:val="22"/>
        </w:rPr>
      </w:pPr>
      <w:r>
        <w:rPr>
          <w:rFonts w:ascii="Arial" w:hAnsi="Arial" w:cs="Arial"/>
          <w:sz w:val="22"/>
          <w:szCs w:val="22"/>
        </w:rPr>
        <w:t>T</w:t>
      </w:r>
      <w:r w:rsidR="0077627D" w:rsidRPr="00810912">
        <w:rPr>
          <w:rFonts w:ascii="Arial" w:hAnsi="Arial" w:cs="Arial"/>
          <w:sz w:val="22"/>
          <w:szCs w:val="22"/>
        </w:rPr>
        <w:t>he activity for which the authorisation is requ</w:t>
      </w:r>
      <w:r w:rsidR="003A051A">
        <w:rPr>
          <w:rFonts w:ascii="Arial" w:hAnsi="Arial" w:cs="Arial"/>
          <w:sz w:val="22"/>
          <w:szCs w:val="22"/>
        </w:rPr>
        <w:t>ested</w:t>
      </w:r>
      <w:r>
        <w:rPr>
          <w:rFonts w:ascii="Arial" w:hAnsi="Arial" w:cs="Arial"/>
          <w:sz w:val="22"/>
          <w:szCs w:val="22"/>
        </w:rPr>
        <w:t xml:space="preserve"> must not begin</w:t>
      </w:r>
      <w:r w:rsidR="0077627D" w:rsidRPr="00810912">
        <w:rPr>
          <w:rFonts w:ascii="Arial" w:hAnsi="Arial" w:cs="Arial"/>
          <w:sz w:val="22"/>
          <w:szCs w:val="22"/>
        </w:rPr>
        <w:t xml:space="preserve"> until</w:t>
      </w:r>
      <w:r>
        <w:rPr>
          <w:rFonts w:ascii="Arial" w:hAnsi="Arial" w:cs="Arial"/>
          <w:sz w:val="22"/>
          <w:szCs w:val="22"/>
        </w:rPr>
        <w:t xml:space="preserve"> after</w:t>
      </w:r>
      <w:r w:rsidR="0077627D" w:rsidRPr="00810912">
        <w:rPr>
          <w:rFonts w:ascii="Arial" w:hAnsi="Arial" w:cs="Arial"/>
          <w:sz w:val="22"/>
          <w:szCs w:val="22"/>
        </w:rPr>
        <w:t xml:space="preserve"> the</w:t>
      </w:r>
      <w:r w:rsidR="00716A8C">
        <w:rPr>
          <w:rFonts w:ascii="Arial" w:hAnsi="Arial" w:cs="Arial"/>
          <w:sz w:val="22"/>
          <w:szCs w:val="22"/>
        </w:rPr>
        <w:t xml:space="preserve"> signed</w:t>
      </w:r>
      <w:r w:rsidR="00780B3F">
        <w:rPr>
          <w:rFonts w:ascii="Arial" w:hAnsi="Arial" w:cs="Arial"/>
          <w:sz w:val="22"/>
          <w:szCs w:val="22"/>
        </w:rPr>
        <w:t xml:space="preserve"> written</w:t>
      </w:r>
      <w:r w:rsidR="00716A8C">
        <w:rPr>
          <w:rFonts w:ascii="Arial" w:hAnsi="Arial" w:cs="Arial"/>
          <w:sz w:val="22"/>
          <w:szCs w:val="22"/>
        </w:rPr>
        <w:t xml:space="preserve"> authorisation has been issued</w:t>
      </w:r>
      <w:r>
        <w:rPr>
          <w:rFonts w:ascii="Arial" w:hAnsi="Arial" w:cs="Arial"/>
          <w:sz w:val="22"/>
          <w:szCs w:val="22"/>
        </w:rPr>
        <w:t xml:space="preserve"> to you by D&amp;S IFCA.</w:t>
      </w:r>
      <w:r w:rsidR="00716A8C" w:rsidRPr="00810912" w:rsidDel="00716A8C">
        <w:rPr>
          <w:rFonts w:ascii="Arial" w:hAnsi="Arial" w:cs="Arial"/>
          <w:sz w:val="22"/>
          <w:szCs w:val="22"/>
        </w:rPr>
        <w:t xml:space="preserve"> </w:t>
      </w:r>
      <w:r w:rsidR="00C37660">
        <w:rPr>
          <w:rFonts w:ascii="Arial" w:hAnsi="Arial" w:cs="Arial"/>
          <w:sz w:val="22"/>
          <w:szCs w:val="22"/>
        </w:rPr>
        <w:t>You must inform D&amp;S IFCA via telephone before any of the authorised activities take place, and again once the authorised activities have been completed.</w:t>
      </w:r>
    </w:p>
    <w:p w14:paraId="1B196386" w14:textId="77777777" w:rsidR="0077627D" w:rsidRDefault="0077627D" w:rsidP="0077627D">
      <w:pPr>
        <w:spacing w:after="0"/>
        <w:rPr>
          <w:rFonts w:ascii="Arial" w:hAnsi="Arial" w:cs="Arial"/>
          <w:sz w:val="22"/>
          <w:szCs w:val="22"/>
        </w:rPr>
      </w:pPr>
    </w:p>
    <w:p w14:paraId="380BCEAB" w14:textId="77777777" w:rsidR="0077627D" w:rsidRDefault="0077627D" w:rsidP="0077627D">
      <w:pPr>
        <w:rPr>
          <w:rFonts w:ascii="Arial" w:hAnsi="Arial" w:cs="Arial"/>
          <w:sz w:val="22"/>
          <w:szCs w:val="22"/>
        </w:rPr>
      </w:pPr>
      <w:r>
        <w:rPr>
          <w:rFonts w:ascii="Arial" w:hAnsi="Arial" w:cs="Arial"/>
          <w:sz w:val="22"/>
          <w:szCs w:val="22"/>
        </w:rPr>
        <w:t>It is the responsibility of the applicant to notify D&amp;S IFCA if any of the details within the application change. If there is any alteration to the submitted work plan there may need to be a further assessment, and this would therefore invalidate the issued authorisation.</w:t>
      </w:r>
    </w:p>
    <w:p w14:paraId="7D12CFEE" w14:textId="77777777" w:rsidR="00636CE1" w:rsidRDefault="00636CE1" w:rsidP="00636CE1">
      <w:pPr>
        <w:spacing w:after="0"/>
        <w:contextualSpacing/>
        <w:jc w:val="left"/>
        <w:rPr>
          <w:rFonts w:ascii="Arial" w:hAnsi="Arial" w:cs="Arial"/>
          <w:b/>
          <w:sz w:val="22"/>
          <w:szCs w:val="22"/>
        </w:rPr>
      </w:pPr>
      <w:r w:rsidRPr="00636CE1">
        <w:rPr>
          <w:rFonts w:ascii="Arial" w:hAnsi="Arial" w:cs="Arial"/>
          <w:b/>
          <w:sz w:val="22"/>
          <w:szCs w:val="22"/>
        </w:rPr>
        <w:t>Determination</w:t>
      </w:r>
    </w:p>
    <w:p w14:paraId="25925351" w14:textId="66C41EDD" w:rsidR="0077627D" w:rsidRDefault="0077627D" w:rsidP="0077627D">
      <w:pPr>
        <w:spacing w:after="0"/>
        <w:contextualSpacing/>
        <w:rPr>
          <w:rFonts w:ascii="Arial" w:hAnsi="Arial" w:cs="Arial"/>
          <w:bCs/>
          <w:sz w:val="22"/>
          <w:szCs w:val="22"/>
        </w:rPr>
      </w:pPr>
      <w:r>
        <w:rPr>
          <w:rFonts w:ascii="Arial" w:hAnsi="Arial" w:cs="Arial"/>
          <w:bCs/>
          <w:sz w:val="22"/>
          <w:szCs w:val="22"/>
        </w:rPr>
        <w:t xml:space="preserve">Simple applications, such as </w:t>
      </w:r>
      <w:r w:rsidR="007D02A5">
        <w:rPr>
          <w:rFonts w:ascii="Arial" w:hAnsi="Arial" w:cs="Arial"/>
          <w:bCs/>
          <w:sz w:val="22"/>
          <w:szCs w:val="22"/>
        </w:rPr>
        <w:t xml:space="preserve">relevant fishing </w:t>
      </w:r>
      <w:r>
        <w:rPr>
          <w:rFonts w:ascii="Arial" w:hAnsi="Arial" w:cs="Arial"/>
          <w:bCs/>
          <w:sz w:val="22"/>
          <w:szCs w:val="22"/>
        </w:rPr>
        <w:t xml:space="preserve">vessels over 14.99 metres in overall length wishing to conduct maintenance in the </w:t>
      </w:r>
      <w:r w:rsidR="003A051A">
        <w:rPr>
          <w:rFonts w:ascii="Arial" w:hAnsi="Arial" w:cs="Arial"/>
          <w:bCs/>
          <w:sz w:val="22"/>
          <w:szCs w:val="22"/>
        </w:rPr>
        <w:t>areas of the District specified in Annex 1</w:t>
      </w:r>
      <w:r>
        <w:rPr>
          <w:rFonts w:ascii="Arial" w:hAnsi="Arial" w:cs="Arial"/>
          <w:bCs/>
          <w:sz w:val="22"/>
          <w:szCs w:val="22"/>
        </w:rPr>
        <w:t xml:space="preserve"> </w:t>
      </w:r>
      <w:r w:rsidR="007D02A5">
        <w:rPr>
          <w:rFonts w:ascii="Arial" w:hAnsi="Arial" w:cs="Arial"/>
          <w:bCs/>
          <w:sz w:val="22"/>
          <w:szCs w:val="22"/>
        </w:rPr>
        <w:t>(</w:t>
      </w:r>
      <w:r w:rsidR="00C37660">
        <w:rPr>
          <w:rFonts w:ascii="Arial" w:hAnsi="Arial" w:cs="Arial"/>
          <w:bCs/>
          <w:sz w:val="22"/>
          <w:szCs w:val="22"/>
        </w:rPr>
        <w:t xml:space="preserve">Torbay or </w:t>
      </w:r>
      <w:r w:rsidR="007D02A5">
        <w:rPr>
          <w:rFonts w:ascii="Arial" w:hAnsi="Arial" w:cs="Arial"/>
          <w:bCs/>
          <w:sz w:val="22"/>
          <w:szCs w:val="22"/>
        </w:rPr>
        <w:t xml:space="preserve">Plymouth areas) </w:t>
      </w:r>
      <w:r>
        <w:rPr>
          <w:rFonts w:ascii="Arial" w:hAnsi="Arial" w:cs="Arial"/>
          <w:bCs/>
          <w:sz w:val="22"/>
          <w:szCs w:val="22"/>
        </w:rPr>
        <w:t xml:space="preserve">will typically be considered and processed </w:t>
      </w:r>
      <w:r w:rsidR="002E1E1D">
        <w:rPr>
          <w:rFonts w:ascii="Arial" w:hAnsi="Arial" w:cs="Arial"/>
          <w:bCs/>
          <w:sz w:val="22"/>
          <w:szCs w:val="22"/>
        </w:rPr>
        <w:t>on the same day</w:t>
      </w:r>
      <w:r w:rsidR="008A01AF">
        <w:rPr>
          <w:rFonts w:ascii="Arial" w:hAnsi="Arial" w:cs="Arial"/>
          <w:bCs/>
          <w:sz w:val="22"/>
          <w:szCs w:val="22"/>
        </w:rPr>
        <w:t>.</w:t>
      </w:r>
    </w:p>
    <w:p w14:paraId="67212AC0" w14:textId="77777777" w:rsidR="001A6C8A" w:rsidRDefault="001A6C8A" w:rsidP="001A6C8A">
      <w:pPr>
        <w:spacing w:after="0"/>
        <w:rPr>
          <w:rFonts w:ascii="Arial" w:hAnsi="Arial" w:cs="Arial"/>
          <w:sz w:val="22"/>
          <w:szCs w:val="22"/>
        </w:rPr>
      </w:pPr>
    </w:p>
    <w:p w14:paraId="7C28731C" w14:textId="4B0F5781" w:rsidR="001A6C8A" w:rsidRPr="00810912" w:rsidRDefault="001A6C8A" w:rsidP="001A6C8A">
      <w:pPr>
        <w:spacing w:after="0"/>
        <w:rPr>
          <w:rFonts w:ascii="Arial" w:hAnsi="Arial" w:cs="Arial"/>
          <w:sz w:val="22"/>
          <w:szCs w:val="22"/>
        </w:rPr>
      </w:pPr>
      <w:r>
        <w:rPr>
          <w:rFonts w:ascii="Arial" w:hAnsi="Arial" w:cs="Arial"/>
          <w:sz w:val="22"/>
          <w:szCs w:val="22"/>
        </w:rPr>
        <w:t>If granted, t</w:t>
      </w:r>
      <w:r w:rsidRPr="00810912">
        <w:rPr>
          <w:rFonts w:ascii="Arial" w:hAnsi="Arial" w:cs="Arial"/>
          <w:sz w:val="22"/>
          <w:szCs w:val="22"/>
        </w:rPr>
        <w:t xml:space="preserve">he written authorisation shall: </w:t>
      </w:r>
    </w:p>
    <w:p w14:paraId="36D4FA80" w14:textId="77777777" w:rsidR="001A6C8A" w:rsidRPr="00810912" w:rsidRDefault="001A6C8A" w:rsidP="001A6C8A">
      <w:pPr>
        <w:spacing w:after="0"/>
        <w:rPr>
          <w:rFonts w:ascii="Arial" w:hAnsi="Arial" w:cs="Arial"/>
          <w:sz w:val="22"/>
          <w:szCs w:val="22"/>
        </w:rPr>
      </w:pPr>
    </w:p>
    <w:p w14:paraId="239AC7C2" w14:textId="77777777" w:rsidR="001A6C8A" w:rsidRPr="00810912" w:rsidRDefault="001A6C8A" w:rsidP="001A6C8A">
      <w:pPr>
        <w:spacing w:after="0"/>
        <w:rPr>
          <w:rFonts w:ascii="Arial" w:hAnsi="Arial" w:cs="Arial"/>
          <w:sz w:val="22"/>
          <w:szCs w:val="22"/>
        </w:rPr>
      </w:pPr>
      <w:r w:rsidRPr="00810912">
        <w:rPr>
          <w:rFonts w:ascii="Arial" w:hAnsi="Arial" w:cs="Arial"/>
          <w:sz w:val="22"/>
          <w:szCs w:val="22"/>
        </w:rPr>
        <w:t>a)</w:t>
      </w:r>
      <w:r w:rsidRPr="00810912">
        <w:rPr>
          <w:rFonts w:ascii="Arial" w:hAnsi="Arial" w:cs="Arial"/>
          <w:sz w:val="22"/>
          <w:szCs w:val="22"/>
        </w:rPr>
        <w:tab/>
        <w:t>be signed by the person determining the application;</w:t>
      </w:r>
    </w:p>
    <w:p w14:paraId="03EE2D5B" w14:textId="77777777" w:rsidR="001A6C8A" w:rsidRPr="00810912" w:rsidRDefault="001A6C8A" w:rsidP="001A6C8A">
      <w:pPr>
        <w:spacing w:after="0"/>
        <w:rPr>
          <w:rFonts w:ascii="Arial" w:hAnsi="Arial" w:cs="Arial"/>
          <w:sz w:val="22"/>
          <w:szCs w:val="22"/>
        </w:rPr>
      </w:pPr>
      <w:r w:rsidRPr="00810912">
        <w:rPr>
          <w:rFonts w:ascii="Arial" w:hAnsi="Arial" w:cs="Arial"/>
          <w:sz w:val="22"/>
          <w:szCs w:val="22"/>
        </w:rPr>
        <w:t>b)</w:t>
      </w:r>
      <w:r w:rsidRPr="00810912">
        <w:rPr>
          <w:rFonts w:ascii="Arial" w:hAnsi="Arial" w:cs="Arial"/>
          <w:sz w:val="22"/>
          <w:szCs w:val="22"/>
        </w:rPr>
        <w:tab/>
        <w:t>set out the reasons for granting the written authorisation;</w:t>
      </w:r>
    </w:p>
    <w:p w14:paraId="634EA14C" w14:textId="77777777" w:rsidR="001A6C8A" w:rsidRPr="00810912" w:rsidRDefault="001A6C8A" w:rsidP="001A6C8A">
      <w:pPr>
        <w:spacing w:after="0"/>
        <w:rPr>
          <w:rFonts w:ascii="Arial" w:hAnsi="Arial" w:cs="Arial"/>
          <w:sz w:val="22"/>
          <w:szCs w:val="22"/>
        </w:rPr>
      </w:pPr>
      <w:r w:rsidRPr="00810912">
        <w:rPr>
          <w:rFonts w:ascii="Arial" w:hAnsi="Arial" w:cs="Arial"/>
          <w:sz w:val="22"/>
          <w:szCs w:val="22"/>
        </w:rPr>
        <w:t>c)</w:t>
      </w:r>
      <w:r w:rsidRPr="00810912">
        <w:rPr>
          <w:rFonts w:ascii="Arial" w:hAnsi="Arial" w:cs="Arial"/>
          <w:sz w:val="22"/>
          <w:szCs w:val="22"/>
        </w:rPr>
        <w:tab/>
        <w:t>state any conditions upon which the written authorisation is granted; and</w:t>
      </w:r>
    </w:p>
    <w:p w14:paraId="3391D1C0" w14:textId="77B330A8" w:rsidR="001A6C8A" w:rsidRPr="00780B3F" w:rsidRDefault="001A6C8A" w:rsidP="00780B3F">
      <w:pPr>
        <w:spacing w:after="0"/>
        <w:ind w:left="709" w:hanging="709"/>
        <w:rPr>
          <w:rFonts w:ascii="Arial" w:hAnsi="Arial" w:cs="Arial"/>
          <w:sz w:val="22"/>
          <w:szCs w:val="22"/>
        </w:rPr>
      </w:pPr>
      <w:r w:rsidRPr="00810912">
        <w:rPr>
          <w:rFonts w:ascii="Arial" w:hAnsi="Arial" w:cs="Arial"/>
          <w:sz w:val="22"/>
          <w:szCs w:val="22"/>
        </w:rPr>
        <w:t>d)</w:t>
      </w:r>
      <w:r w:rsidRPr="00810912">
        <w:rPr>
          <w:rFonts w:ascii="Arial" w:hAnsi="Arial" w:cs="Arial"/>
          <w:sz w:val="22"/>
          <w:szCs w:val="22"/>
        </w:rPr>
        <w:tab/>
        <w:t xml:space="preserve">be sent to </w:t>
      </w:r>
      <w:r>
        <w:rPr>
          <w:rFonts w:ascii="Arial" w:hAnsi="Arial" w:cs="Arial"/>
          <w:sz w:val="22"/>
          <w:szCs w:val="22"/>
        </w:rPr>
        <w:t>the</w:t>
      </w:r>
      <w:r w:rsidRPr="00810912">
        <w:rPr>
          <w:rFonts w:ascii="Arial" w:hAnsi="Arial" w:cs="Arial"/>
          <w:sz w:val="22"/>
          <w:szCs w:val="22"/>
        </w:rPr>
        <w:t xml:space="preserve"> email address</w:t>
      </w:r>
      <w:r>
        <w:rPr>
          <w:rFonts w:ascii="Arial" w:hAnsi="Arial" w:cs="Arial"/>
          <w:sz w:val="22"/>
          <w:szCs w:val="22"/>
        </w:rPr>
        <w:t>(es)</w:t>
      </w:r>
      <w:r w:rsidRPr="00810912">
        <w:rPr>
          <w:rFonts w:ascii="Arial" w:hAnsi="Arial" w:cs="Arial"/>
          <w:sz w:val="22"/>
          <w:szCs w:val="22"/>
        </w:rPr>
        <w:t xml:space="preserve"> provided on the application form</w:t>
      </w:r>
      <w:r w:rsidR="00780B3F">
        <w:rPr>
          <w:rFonts w:ascii="Arial" w:hAnsi="Arial" w:cs="Arial"/>
          <w:sz w:val="22"/>
          <w:szCs w:val="22"/>
        </w:rPr>
        <w:t xml:space="preserve"> (or by the Applicant over the telephone)</w:t>
      </w:r>
      <w:r w:rsidRPr="00810912">
        <w:rPr>
          <w:rFonts w:ascii="Arial" w:hAnsi="Arial" w:cs="Arial"/>
          <w:sz w:val="22"/>
          <w:szCs w:val="22"/>
        </w:rPr>
        <w:t>.</w:t>
      </w:r>
    </w:p>
    <w:p w14:paraId="6913B35B" w14:textId="77777777" w:rsidR="0056672D" w:rsidRPr="0056672D" w:rsidRDefault="0056672D" w:rsidP="00FE25F9">
      <w:pPr>
        <w:spacing w:after="0"/>
        <w:rPr>
          <w:rFonts w:ascii="Arial" w:hAnsi="Arial" w:cs="Arial"/>
          <w:sz w:val="22"/>
          <w:szCs w:val="22"/>
        </w:rPr>
      </w:pPr>
    </w:p>
    <w:p w14:paraId="79F6DE5B" w14:textId="77777777" w:rsidR="00AC0752" w:rsidRPr="00AC0752" w:rsidRDefault="00AC0752" w:rsidP="00AC0752">
      <w:pPr>
        <w:spacing w:after="0"/>
        <w:contextualSpacing/>
        <w:rPr>
          <w:rFonts w:ascii="Arial" w:hAnsi="Arial" w:cs="Arial"/>
          <w:b/>
          <w:bCs/>
          <w:sz w:val="22"/>
          <w:szCs w:val="22"/>
        </w:rPr>
      </w:pPr>
      <w:r w:rsidRPr="00AC0752">
        <w:rPr>
          <w:rFonts w:ascii="Arial" w:hAnsi="Arial" w:cs="Arial"/>
          <w:b/>
          <w:bCs/>
          <w:sz w:val="22"/>
          <w:szCs w:val="22"/>
        </w:rPr>
        <w:t>Rejection of Applications</w:t>
      </w:r>
    </w:p>
    <w:p w14:paraId="508DA7F4" w14:textId="413688A2" w:rsidR="00A57DA6" w:rsidRDefault="00AC0752" w:rsidP="00DF6DC0">
      <w:pPr>
        <w:spacing w:after="0"/>
        <w:contextualSpacing/>
        <w:rPr>
          <w:rFonts w:ascii="Arial" w:hAnsi="Arial" w:cs="Arial"/>
          <w:sz w:val="22"/>
          <w:szCs w:val="22"/>
        </w:rPr>
      </w:pPr>
      <w:r w:rsidRPr="00AC0752">
        <w:rPr>
          <w:rFonts w:ascii="Arial" w:hAnsi="Arial" w:cs="Arial"/>
          <w:sz w:val="22"/>
          <w:szCs w:val="22"/>
        </w:rPr>
        <w:t>If an application for a</w:t>
      </w:r>
      <w:r w:rsidR="00DF6DC0">
        <w:rPr>
          <w:rFonts w:ascii="Arial" w:hAnsi="Arial" w:cs="Arial"/>
          <w:sz w:val="22"/>
          <w:szCs w:val="22"/>
        </w:rPr>
        <w:t xml:space="preserve">n </w:t>
      </w:r>
      <w:r w:rsidRPr="00AC0752">
        <w:rPr>
          <w:rFonts w:ascii="Arial" w:hAnsi="Arial" w:cs="Arial"/>
          <w:sz w:val="22"/>
          <w:szCs w:val="22"/>
        </w:rPr>
        <w:t xml:space="preserve">authorisation is rejected, </w:t>
      </w:r>
      <w:r w:rsidR="00DF6DC0">
        <w:rPr>
          <w:rFonts w:ascii="Arial" w:hAnsi="Arial" w:cs="Arial"/>
          <w:sz w:val="22"/>
          <w:szCs w:val="22"/>
        </w:rPr>
        <w:t xml:space="preserve">on request </w:t>
      </w:r>
      <w:r w:rsidRPr="00AC0752">
        <w:rPr>
          <w:rFonts w:ascii="Arial" w:hAnsi="Arial" w:cs="Arial"/>
          <w:sz w:val="22"/>
          <w:szCs w:val="22"/>
        </w:rPr>
        <w:t>D&amp;S IFCA will give written notice which shall</w:t>
      </w:r>
      <w:r w:rsidR="00DF6DC0">
        <w:rPr>
          <w:rFonts w:ascii="Arial" w:hAnsi="Arial" w:cs="Arial"/>
          <w:sz w:val="22"/>
          <w:szCs w:val="22"/>
        </w:rPr>
        <w:t xml:space="preserve"> </w:t>
      </w:r>
      <w:r w:rsidRPr="00AC0752">
        <w:rPr>
          <w:rFonts w:ascii="Arial" w:hAnsi="Arial" w:cs="Arial"/>
          <w:sz w:val="22"/>
          <w:szCs w:val="22"/>
        </w:rPr>
        <w:t>set out the reasons for declining the authorisation</w:t>
      </w:r>
      <w:r w:rsidR="00DF6DC0">
        <w:rPr>
          <w:rFonts w:ascii="Arial" w:hAnsi="Arial" w:cs="Arial"/>
          <w:sz w:val="22"/>
          <w:szCs w:val="22"/>
        </w:rPr>
        <w:t>.</w:t>
      </w:r>
    </w:p>
    <w:p w14:paraId="1D8993DE" w14:textId="3F1E418F" w:rsidR="00FC785C" w:rsidRDefault="00FC785C" w:rsidP="00FC785C">
      <w:pPr>
        <w:spacing w:after="0"/>
        <w:rPr>
          <w:rFonts w:ascii="Arial" w:hAnsi="Arial" w:cs="Arial"/>
          <w:sz w:val="22"/>
          <w:szCs w:val="22"/>
        </w:rPr>
      </w:pPr>
    </w:p>
    <w:p w14:paraId="25ED1D3B" w14:textId="77777777" w:rsidR="00196305" w:rsidRPr="00196305" w:rsidRDefault="00196305" w:rsidP="00196305">
      <w:pPr>
        <w:spacing w:after="0"/>
        <w:jc w:val="left"/>
        <w:rPr>
          <w:rFonts w:ascii="Arial" w:hAnsi="Arial" w:cs="Arial"/>
          <w:b/>
          <w:bCs/>
          <w:sz w:val="22"/>
          <w:szCs w:val="22"/>
        </w:rPr>
      </w:pPr>
      <w:r w:rsidRPr="00196305">
        <w:rPr>
          <w:rFonts w:ascii="Arial" w:hAnsi="Arial" w:cs="Arial"/>
          <w:b/>
          <w:bCs/>
          <w:sz w:val="22"/>
          <w:szCs w:val="22"/>
        </w:rPr>
        <w:t>Complaints</w:t>
      </w:r>
    </w:p>
    <w:p w14:paraId="36780590" w14:textId="41A65A90" w:rsidR="000D13C3" w:rsidRDefault="000D13C3" w:rsidP="00196305">
      <w:pPr>
        <w:spacing w:after="0"/>
        <w:jc w:val="left"/>
        <w:rPr>
          <w:rFonts w:ascii="Arial" w:hAnsi="Arial" w:cs="Arial"/>
          <w:sz w:val="22"/>
          <w:szCs w:val="22"/>
        </w:rPr>
      </w:pPr>
      <w:r w:rsidRPr="00196305">
        <w:rPr>
          <w:rFonts w:ascii="Arial" w:hAnsi="Arial" w:cs="Arial"/>
          <w:sz w:val="22"/>
          <w:szCs w:val="22"/>
        </w:rPr>
        <w:t>D&amp;S IFCA has a complain</w:t>
      </w:r>
      <w:r w:rsidR="00246BDE" w:rsidRPr="00196305">
        <w:rPr>
          <w:rFonts w:ascii="Arial" w:hAnsi="Arial" w:cs="Arial"/>
          <w:sz w:val="22"/>
          <w:szCs w:val="22"/>
        </w:rPr>
        <w:t>t</w:t>
      </w:r>
      <w:r w:rsidRPr="00196305">
        <w:rPr>
          <w:rFonts w:ascii="Arial" w:hAnsi="Arial" w:cs="Arial"/>
          <w:sz w:val="22"/>
          <w:szCs w:val="22"/>
        </w:rPr>
        <w:t>s procedure which is available on the website or upon request</w:t>
      </w:r>
      <w:r w:rsidR="003F367D" w:rsidRPr="00196305">
        <w:rPr>
          <w:rFonts w:ascii="Arial" w:hAnsi="Arial" w:cs="Arial"/>
          <w:sz w:val="22"/>
          <w:szCs w:val="22"/>
        </w:rPr>
        <w:t>.</w:t>
      </w:r>
    </w:p>
    <w:p w14:paraId="2F453433" w14:textId="77777777" w:rsidR="00DF6DC0" w:rsidRDefault="00DF6DC0" w:rsidP="00196305">
      <w:pPr>
        <w:spacing w:after="0"/>
        <w:jc w:val="left"/>
        <w:rPr>
          <w:rFonts w:ascii="Arial" w:hAnsi="Arial" w:cs="Arial"/>
          <w:sz w:val="22"/>
          <w:szCs w:val="22"/>
        </w:rPr>
      </w:pPr>
    </w:p>
    <w:p w14:paraId="3F38AA1A" w14:textId="77777777" w:rsidR="00602604" w:rsidRPr="002D15FB" w:rsidRDefault="00602604" w:rsidP="00602604">
      <w:pPr>
        <w:rPr>
          <w:rFonts w:ascii="Arial" w:hAnsi="Arial" w:cs="Arial"/>
          <w:b/>
          <w:bCs/>
          <w:sz w:val="22"/>
          <w:szCs w:val="22"/>
        </w:rPr>
      </w:pPr>
      <w:r w:rsidRPr="002D15FB">
        <w:rPr>
          <w:rFonts w:ascii="Arial" w:hAnsi="Arial" w:cs="Arial"/>
          <w:b/>
          <w:bCs/>
          <w:sz w:val="22"/>
          <w:szCs w:val="22"/>
        </w:rPr>
        <w:t>What do we do with your information</w:t>
      </w:r>
      <w:r>
        <w:rPr>
          <w:rFonts w:ascii="Arial" w:hAnsi="Arial" w:cs="Arial"/>
          <w:b/>
          <w:bCs/>
          <w:sz w:val="22"/>
          <w:szCs w:val="22"/>
        </w:rPr>
        <w:t xml:space="preserve">? </w:t>
      </w:r>
      <w:r w:rsidRPr="002D15FB">
        <w:rPr>
          <w:rFonts w:ascii="Arial" w:hAnsi="Arial" w:cs="Arial"/>
          <w:b/>
          <w:bCs/>
          <w:sz w:val="22"/>
          <w:szCs w:val="22"/>
        </w:rPr>
        <w:t xml:space="preserve">– </w:t>
      </w:r>
      <w:r>
        <w:rPr>
          <w:rFonts w:ascii="Arial" w:hAnsi="Arial" w:cs="Arial"/>
          <w:b/>
          <w:bCs/>
          <w:sz w:val="22"/>
          <w:szCs w:val="22"/>
        </w:rPr>
        <w:t xml:space="preserve">D&amp;S IFCA’s </w:t>
      </w:r>
      <w:r w:rsidRPr="002D15FB">
        <w:rPr>
          <w:rFonts w:ascii="Arial" w:hAnsi="Arial" w:cs="Arial"/>
          <w:b/>
          <w:bCs/>
          <w:sz w:val="22"/>
          <w:szCs w:val="22"/>
        </w:rPr>
        <w:t>Privacy Policy</w:t>
      </w:r>
      <w:r>
        <w:rPr>
          <w:rFonts w:ascii="Arial" w:hAnsi="Arial" w:cs="Arial"/>
          <w:b/>
          <w:bCs/>
          <w:sz w:val="22"/>
          <w:szCs w:val="22"/>
        </w:rPr>
        <w:t>:</w:t>
      </w:r>
    </w:p>
    <w:p w14:paraId="7BE28F84" w14:textId="186C6CF8" w:rsidR="00602604" w:rsidRDefault="00602604" w:rsidP="00602604">
      <w:pPr>
        <w:rPr>
          <w:rFonts w:ascii="Arial" w:hAnsi="Arial" w:cs="Arial"/>
          <w:color w:val="000000" w:themeColor="text1"/>
          <w:sz w:val="22"/>
          <w:szCs w:val="22"/>
        </w:rPr>
      </w:pPr>
      <w:r w:rsidRPr="002D15FB">
        <w:rPr>
          <w:rFonts w:ascii="Arial" w:hAnsi="Arial" w:cs="Arial"/>
          <w:color w:val="000000" w:themeColor="text1"/>
          <w:sz w:val="22"/>
          <w:szCs w:val="22"/>
        </w:rPr>
        <w:t xml:space="preserve">D&amp;S IFCA will only hold information about you that is required in order to conduct its functions imposed by legislation.  Our lawful basis for this is Article 6 (1) e) of the General Data Protection Regulation 2016. We protect any personal data that you may provide.  Any personal data submitted in this </w:t>
      </w:r>
      <w:r>
        <w:rPr>
          <w:rFonts w:ascii="Arial" w:hAnsi="Arial" w:cs="Arial"/>
          <w:color w:val="000000" w:themeColor="text1"/>
          <w:sz w:val="22"/>
          <w:szCs w:val="22"/>
        </w:rPr>
        <w:t>a</w:t>
      </w:r>
      <w:r w:rsidRPr="002D15FB">
        <w:rPr>
          <w:rFonts w:ascii="Arial" w:hAnsi="Arial" w:cs="Arial"/>
          <w:color w:val="000000" w:themeColor="text1"/>
          <w:sz w:val="22"/>
          <w:szCs w:val="22"/>
        </w:rPr>
        <w:t>pplication</w:t>
      </w:r>
      <w:r>
        <w:rPr>
          <w:rFonts w:ascii="Arial" w:hAnsi="Arial" w:cs="Arial"/>
          <w:color w:val="000000" w:themeColor="text1"/>
          <w:sz w:val="22"/>
          <w:szCs w:val="22"/>
        </w:rPr>
        <w:t xml:space="preserve"> may </w:t>
      </w:r>
      <w:r w:rsidRPr="002D15FB">
        <w:rPr>
          <w:rFonts w:ascii="Arial" w:hAnsi="Arial" w:cs="Arial"/>
          <w:color w:val="000000" w:themeColor="text1"/>
          <w:sz w:val="22"/>
          <w:szCs w:val="22"/>
        </w:rPr>
        <w:t>be shared with other</w:t>
      </w:r>
      <w:r>
        <w:rPr>
          <w:rFonts w:ascii="Arial" w:hAnsi="Arial" w:cs="Arial"/>
          <w:color w:val="000000" w:themeColor="text1"/>
          <w:sz w:val="22"/>
          <w:szCs w:val="22"/>
        </w:rPr>
        <w:t xml:space="preserve"> persons or organisations relevant to the assessment of the authorisation. </w:t>
      </w:r>
      <w:r w:rsidR="00DF6DC0">
        <w:rPr>
          <w:rFonts w:ascii="Arial" w:hAnsi="Arial" w:cs="Arial"/>
          <w:color w:val="000000" w:themeColor="text1"/>
          <w:sz w:val="22"/>
          <w:szCs w:val="22"/>
        </w:rPr>
        <w:t>Anonymised d</w:t>
      </w:r>
      <w:r w:rsidRPr="002D15FB">
        <w:rPr>
          <w:rFonts w:ascii="Arial" w:hAnsi="Arial" w:cs="Arial"/>
          <w:color w:val="000000" w:themeColor="text1"/>
          <w:sz w:val="22"/>
          <w:szCs w:val="22"/>
        </w:rPr>
        <w:t>etails of approved</w:t>
      </w:r>
      <w:r w:rsidR="00C37660">
        <w:rPr>
          <w:rFonts w:ascii="Arial" w:hAnsi="Arial" w:cs="Arial"/>
          <w:color w:val="000000" w:themeColor="text1"/>
          <w:sz w:val="22"/>
          <w:szCs w:val="22"/>
        </w:rPr>
        <w:t xml:space="preserve"> </w:t>
      </w:r>
      <w:r>
        <w:rPr>
          <w:rFonts w:ascii="Arial" w:hAnsi="Arial" w:cs="Arial"/>
          <w:color w:val="000000" w:themeColor="text1"/>
          <w:sz w:val="22"/>
          <w:szCs w:val="22"/>
        </w:rPr>
        <w:t xml:space="preserve">authorisations </w:t>
      </w:r>
      <w:r w:rsidRPr="002D15FB">
        <w:rPr>
          <w:rFonts w:ascii="Arial" w:hAnsi="Arial" w:cs="Arial"/>
          <w:color w:val="000000" w:themeColor="text1"/>
          <w:sz w:val="22"/>
          <w:szCs w:val="22"/>
        </w:rPr>
        <w:t>will be published on the D&amp;S IFCA</w:t>
      </w:r>
      <w:r>
        <w:rPr>
          <w:rFonts w:ascii="Arial" w:hAnsi="Arial" w:cs="Arial"/>
          <w:color w:val="000000" w:themeColor="text1"/>
          <w:sz w:val="22"/>
          <w:szCs w:val="22"/>
        </w:rPr>
        <w:t>’s</w:t>
      </w:r>
      <w:r w:rsidRPr="002D15FB">
        <w:rPr>
          <w:rFonts w:ascii="Arial" w:hAnsi="Arial" w:cs="Arial"/>
          <w:color w:val="000000" w:themeColor="text1"/>
          <w:sz w:val="22"/>
          <w:szCs w:val="22"/>
        </w:rPr>
        <w:t xml:space="preserve"> website. D&amp;S IFCA has a privacy policy which can be found by visiting </w:t>
      </w:r>
      <w:r w:rsidR="00DF6DC0">
        <w:rPr>
          <w:rFonts w:ascii="Arial" w:hAnsi="Arial" w:cs="Arial"/>
          <w:color w:val="000000" w:themeColor="text1"/>
          <w:sz w:val="22"/>
          <w:szCs w:val="22"/>
        </w:rPr>
        <w:t>D&amp;S IFCA’s</w:t>
      </w:r>
      <w:r w:rsidRPr="002D15FB">
        <w:rPr>
          <w:rFonts w:ascii="Arial" w:hAnsi="Arial" w:cs="Arial"/>
          <w:color w:val="000000" w:themeColor="text1"/>
          <w:sz w:val="22"/>
          <w:szCs w:val="22"/>
        </w:rPr>
        <w:t xml:space="preserve"> website (home page) </w:t>
      </w:r>
      <w:hyperlink r:id="rId12" w:history="1">
        <w:r w:rsidRPr="002D15FB">
          <w:rPr>
            <w:rStyle w:val="Hyperlink"/>
            <w:rFonts w:ascii="Arial" w:hAnsi="Arial" w:cs="Arial"/>
            <w:color w:val="000000" w:themeColor="text1"/>
            <w:sz w:val="22"/>
            <w:szCs w:val="22"/>
          </w:rPr>
          <w:t>www.devonandsevernifca.gov.uk</w:t>
        </w:r>
      </w:hyperlink>
    </w:p>
    <w:p w14:paraId="1CCC7688" w14:textId="77777777" w:rsidR="00154E62" w:rsidRDefault="00154E62" w:rsidP="00196305">
      <w:pPr>
        <w:spacing w:after="0"/>
        <w:jc w:val="left"/>
        <w:rPr>
          <w:rFonts w:ascii="Arial" w:hAnsi="Arial" w:cs="Arial"/>
          <w:sz w:val="22"/>
          <w:szCs w:val="22"/>
        </w:rPr>
      </w:pPr>
    </w:p>
    <w:p w14:paraId="393013A1" w14:textId="77777777" w:rsidR="00780B3F" w:rsidRDefault="00780B3F" w:rsidP="00196305">
      <w:pPr>
        <w:spacing w:after="0"/>
        <w:jc w:val="left"/>
        <w:rPr>
          <w:rFonts w:ascii="Arial" w:hAnsi="Arial" w:cs="Arial"/>
          <w:sz w:val="22"/>
          <w:szCs w:val="22"/>
        </w:rPr>
      </w:pPr>
    </w:p>
    <w:p w14:paraId="06EB7F5F" w14:textId="77777777" w:rsidR="00780B3F" w:rsidRDefault="00780B3F" w:rsidP="00196305">
      <w:pPr>
        <w:spacing w:after="0"/>
        <w:jc w:val="left"/>
        <w:rPr>
          <w:rFonts w:ascii="Arial" w:hAnsi="Arial" w:cs="Arial"/>
          <w:sz w:val="22"/>
          <w:szCs w:val="22"/>
        </w:rPr>
      </w:pPr>
    </w:p>
    <w:p w14:paraId="0E50A504" w14:textId="77777777" w:rsidR="006C037A" w:rsidRDefault="006C037A" w:rsidP="00196305">
      <w:pPr>
        <w:spacing w:after="0"/>
        <w:jc w:val="left"/>
        <w:rPr>
          <w:rFonts w:ascii="Arial" w:hAnsi="Arial" w:cs="Arial"/>
          <w:sz w:val="22"/>
          <w:szCs w:val="22"/>
        </w:rPr>
      </w:pPr>
    </w:p>
    <w:p w14:paraId="4BC2D5DF" w14:textId="77777777" w:rsidR="006C037A" w:rsidRDefault="006C037A" w:rsidP="00196305">
      <w:pPr>
        <w:spacing w:after="0"/>
        <w:jc w:val="left"/>
        <w:rPr>
          <w:rFonts w:ascii="Arial" w:hAnsi="Arial" w:cs="Arial"/>
          <w:sz w:val="22"/>
          <w:szCs w:val="22"/>
        </w:rPr>
      </w:pPr>
    </w:p>
    <w:p w14:paraId="191A592D" w14:textId="77777777" w:rsidR="006C037A" w:rsidRDefault="006C037A" w:rsidP="00196305">
      <w:pPr>
        <w:spacing w:after="0"/>
        <w:jc w:val="left"/>
        <w:rPr>
          <w:rFonts w:ascii="Arial" w:hAnsi="Arial" w:cs="Arial"/>
          <w:sz w:val="22"/>
          <w:szCs w:val="22"/>
        </w:rPr>
      </w:pPr>
    </w:p>
    <w:p w14:paraId="10C055BD" w14:textId="77777777" w:rsidR="00154E62" w:rsidRDefault="00154E62" w:rsidP="00196305">
      <w:pPr>
        <w:spacing w:after="0"/>
        <w:jc w:val="left"/>
        <w:rPr>
          <w:rFonts w:ascii="Arial" w:hAnsi="Arial" w:cs="Arial"/>
          <w:sz w:val="22"/>
          <w:szCs w:val="22"/>
        </w:rPr>
      </w:pPr>
    </w:p>
    <w:p w14:paraId="61AC9E97" w14:textId="3A095314" w:rsidR="003A051A" w:rsidRPr="00B460F6" w:rsidRDefault="003A051A" w:rsidP="001A2B79">
      <w:pPr>
        <w:spacing w:after="0"/>
        <w:contextualSpacing/>
        <w:jc w:val="left"/>
        <w:rPr>
          <w:rFonts w:ascii="Arial" w:hAnsi="Arial" w:cs="Arial"/>
          <w:b/>
          <w:sz w:val="28"/>
          <w:szCs w:val="28"/>
          <w:u w:val="single"/>
        </w:rPr>
      </w:pPr>
      <w:r w:rsidRPr="00B460F6">
        <w:rPr>
          <w:rFonts w:ascii="Arial" w:hAnsi="Arial" w:cs="Arial"/>
          <w:b/>
          <w:sz w:val="28"/>
          <w:szCs w:val="28"/>
          <w:u w:val="single"/>
        </w:rPr>
        <w:lastRenderedPageBreak/>
        <w:t>Request Form</w:t>
      </w:r>
    </w:p>
    <w:p w14:paraId="5FCA9575" w14:textId="77777777" w:rsidR="003A051A" w:rsidRPr="001A6C8A" w:rsidRDefault="003A051A" w:rsidP="001A2B79">
      <w:pPr>
        <w:spacing w:after="0"/>
        <w:contextualSpacing/>
        <w:jc w:val="left"/>
        <w:rPr>
          <w:rFonts w:ascii="Arial" w:hAnsi="Arial" w:cs="Arial"/>
          <w:b/>
          <w:sz w:val="12"/>
          <w:szCs w:val="12"/>
        </w:rPr>
      </w:pPr>
    </w:p>
    <w:p w14:paraId="727B9748" w14:textId="66E26186" w:rsidR="00154E62" w:rsidRPr="00154E62" w:rsidRDefault="00154E62" w:rsidP="00C37660">
      <w:pPr>
        <w:spacing w:after="0"/>
        <w:contextualSpacing/>
        <w:rPr>
          <w:rFonts w:ascii="Arial" w:hAnsi="Arial" w:cs="Arial"/>
          <w:bCs/>
          <w:sz w:val="22"/>
          <w:szCs w:val="22"/>
        </w:rPr>
      </w:pPr>
      <w:r w:rsidRPr="00154E62">
        <w:rPr>
          <w:rFonts w:ascii="Arial" w:hAnsi="Arial" w:cs="Arial"/>
          <w:bCs/>
          <w:sz w:val="22"/>
          <w:szCs w:val="22"/>
        </w:rPr>
        <w:t xml:space="preserve">This </w:t>
      </w:r>
      <w:r w:rsidR="003A051A">
        <w:rPr>
          <w:rFonts w:ascii="Arial" w:hAnsi="Arial" w:cs="Arial"/>
          <w:bCs/>
          <w:sz w:val="22"/>
          <w:szCs w:val="22"/>
        </w:rPr>
        <w:t>request form</w:t>
      </w:r>
      <w:r w:rsidR="00BB30C9">
        <w:rPr>
          <w:rFonts w:ascii="Arial" w:hAnsi="Arial" w:cs="Arial"/>
          <w:bCs/>
          <w:sz w:val="22"/>
          <w:szCs w:val="22"/>
        </w:rPr>
        <w:t xml:space="preserve"> </w:t>
      </w:r>
      <w:r>
        <w:rPr>
          <w:rFonts w:ascii="Arial" w:hAnsi="Arial" w:cs="Arial"/>
          <w:bCs/>
          <w:sz w:val="22"/>
          <w:szCs w:val="22"/>
        </w:rPr>
        <w:t xml:space="preserve">is only applicable </w:t>
      </w:r>
      <w:r w:rsidR="00BB30C9">
        <w:rPr>
          <w:rFonts w:ascii="Arial" w:hAnsi="Arial" w:cs="Arial"/>
          <w:bCs/>
          <w:sz w:val="22"/>
          <w:szCs w:val="22"/>
        </w:rPr>
        <w:t xml:space="preserve">in </w:t>
      </w:r>
      <w:r>
        <w:rPr>
          <w:rFonts w:ascii="Arial" w:hAnsi="Arial" w:cs="Arial"/>
          <w:bCs/>
          <w:sz w:val="22"/>
          <w:szCs w:val="22"/>
        </w:rPr>
        <w:t>relati</w:t>
      </w:r>
      <w:r w:rsidR="00BB30C9">
        <w:rPr>
          <w:rFonts w:ascii="Arial" w:hAnsi="Arial" w:cs="Arial"/>
          <w:bCs/>
          <w:sz w:val="22"/>
          <w:szCs w:val="22"/>
        </w:rPr>
        <w:t>on</w:t>
      </w:r>
      <w:r>
        <w:rPr>
          <w:rFonts w:ascii="Arial" w:hAnsi="Arial" w:cs="Arial"/>
          <w:bCs/>
          <w:sz w:val="22"/>
          <w:szCs w:val="22"/>
        </w:rPr>
        <w:t xml:space="preserve"> to maintenance activity conducted by </w:t>
      </w:r>
      <w:r w:rsidR="00961D89">
        <w:rPr>
          <w:rFonts w:ascii="Arial" w:hAnsi="Arial" w:cs="Arial"/>
          <w:bCs/>
          <w:sz w:val="22"/>
          <w:szCs w:val="22"/>
        </w:rPr>
        <w:t xml:space="preserve">relevant </w:t>
      </w:r>
      <w:r>
        <w:rPr>
          <w:rFonts w:ascii="Arial" w:hAnsi="Arial" w:cs="Arial"/>
          <w:bCs/>
          <w:sz w:val="22"/>
          <w:szCs w:val="22"/>
        </w:rPr>
        <w:t>fishing vessels above 14.99 metres in length.</w:t>
      </w:r>
    </w:p>
    <w:p w14:paraId="42235011" w14:textId="77777777" w:rsidR="00154E62" w:rsidRPr="00C37660" w:rsidRDefault="00154E62" w:rsidP="001A2B79">
      <w:pPr>
        <w:spacing w:after="0"/>
        <w:contextualSpacing/>
        <w:jc w:val="left"/>
        <w:rPr>
          <w:rFonts w:ascii="Arial" w:hAnsi="Arial" w:cs="Arial"/>
          <w:b/>
          <w:sz w:val="14"/>
          <w:szCs w:val="14"/>
        </w:rPr>
      </w:pPr>
    </w:p>
    <w:p w14:paraId="626C3858" w14:textId="0CE0F8E1" w:rsidR="00154E62" w:rsidRDefault="00154E62" w:rsidP="008A01AF">
      <w:pPr>
        <w:pStyle w:val="ListParagraph"/>
        <w:numPr>
          <w:ilvl w:val="0"/>
          <w:numId w:val="11"/>
        </w:numPr>
        <w:spacing w:after="120"/>
        <w:ind w:left="284" w:hanging="284"/>
        <w:jc w:val="left"/>
        <w:rPr>
          <w:rFonts w:ascii="Arial" w:hAnsi="Arial" w:cs="Arial"/>
          <w:sz w:val="24"/>
          <w:szCs w:val="24"/>
        </w:rPr>
      </w:pPr>
      <w:r w:rsidRPr="000F2A90">
        <w:rPr>
          <w:rFonts w:ascii="Arial" w:hAnsi="Arial" w:cs="Arial"/>
          <w:b/>
          <w:sz w:val="24"/>
          <w:szCs w:val="24"/>
        </w:rPr>
        <w:t>Details of Applicant</w:t>
      </w:r>
    </w:p>
    <w:tbl>
      <w:tblPr>
        <w:tblStyle w:val="TableGrid"/>
        <w:tblW w:w="0" w:type="auto"/>
        <w:tblLook w:val="04A0" w:firstRow="1" w:lastRow="0" w:firstColumn="1" w:lastColumn="0" w:noHBand="0" w:noVBand="1"/>
      </w:tblPr>
      <w:tblGrid>
        <w:gridCol w:w="3397"/>
        <w:gridCol w:w="5619"/>
      </w:tblGrid>
      <w:tr w:rsidR="00C37660" w14:paraId="722DAC14" w14:textId="77777777" w:rsidTr="00230568">
        <w:trPr>
          <w:cantSplit/>
          <w:trHeight w:hRule="exact" w:val="397"/>
        </w:trPr>
        <w:tc>
          <w:tcPr>
            <w:tcW w:w="3397" w:type="dxa"/>
            <w:shd w:val="clear" w:color="auto" w:fill="B8CCE4" w:themeFill="accent1" w:themeFillTint="66"/>
          </w:tcPr>
          <w:p w14:paraId="1C0E7696" w14:textId="0CFBE714" w:rsidR="00C37660" w:rsidRDefault="00C37660" w:rsidP="00C37660">
            <w:pPr>
              <w:contextualSpacing/>
              <w:jc w:val="left"/>
              <w:rPr>
                <w:rFonts w:ascii="Arial" w:hAnsi="Arial" w:cs="Arial"/>
                <w:bCs/>
                <w:sz w:val="22"/>
                <w:szCs w:val="22"/>
              </w:rPr>
            </w:pPr>
            <w:r>
              <w:rPr>
                <w:rFonts w:ascii="Arial" w:hAnsi="Arial" w:cs="Arial"/>
                <w:sz w:val="22"/>
                <w:szCs w:val="22"/>
              </w:rPr>
              <w:t>Role (Master/Owner/Agent):</w:t>
            </w:r>
          </w:p>
        </w:tc>
        <w:tc>
          <w:tcPr>
            <w:tcW w:w="5619" w:type="dxa"/>
          </w:tcPr>
          <w:p w14:paraId="71E82704" w14:textId="77777777" w:rsidR="00C37660" w:rsidRDefault="00C37660" w:rsidP="00C37660">
            <w:pPr>
              <w:contextualSpacing/>
              <w:jc w:val="left"/>
              <w:rPr>
                <w:rFonts w:ascii="Arial" w:hAnsi="Arial" w:cs="Arial"/>
                <w:bCs/>
                <w:sz w:val="22"/>
                <w:szCs w:val="22"/>
              </w:rPr>
            </w:pPr>
          </w:p>
        </w:tc>
      </w:tr>
      <w:tr w:rsidR="00C37660" w14:paraId="7DAFDA22" w14:textId="77777777" w:rsidTr="00230568">
        <w:trPr>
          <w:cantSplit/>
          <w:trHeight w:hRule="exact" w:val="397"/>
        </w:trPr>
        <w:tc>
          <w:tcPr>
            <w:tcW w:w="3397" w:type="dxa"/>
            <w:shd w:val="clear" w:color="auto" w:fill="B8CCE4" w:themeFill="accent1" w:themeFillTint="66"/>
          </w:tcPr>
          <w:p w14:paraId="5D2F5D32" w14:textId="2446E594" w:rsidR="00C37660" w:rsidRDefault="00DD5673" w:rsidP="00230568">
            <w:pPr>
              <w:contextualSpacing/>
              <w:jc w:val="left"/>
              <w:rPr>
                <w:rFonts w:ascii="Arial" w:hAnsi="Arial" w:cs="Arial"/>
                <w:bCs/>
                <w:sz w:val="22"/>
                <w:szCs w:val="22"/>
              </w:rPr>
            </w:pPr>
            <w:r>
              <w:rPr>
                <w:rFonts w:ascii="Arial" w:hAnsi="Arial" w:cs="Arial"/>
                <w:sz w:val="22"/>
                <w:szCs w:val="22"/>
              </w:rPr>
              <w:t>Forename</w:t>
            </w:r>
            <w:r w:rsidR="00C37660">
              <w:rPr>
                <w:rFonts w:ascii="Arial" w:hAnsi="Arial" w:cs="Arial"/>
                <w:sz w:val="22"/>
                <w:szCs w:val="22"/>
              </w:rPr>
              <w:t>:</w:t>
            </w:r>
          </w:p>
        </w:tc>
        <w:tc>
          <w:tcPr>
            <w:tcW w:w="5619" w:type="dxa"/>
          </w:tcPr>
          <w:p w14:paraId="7D173096" w14:textId="77777777" w:rsidR="00C37660" w:rsidRDefault="00C37660" w:rsidP="00230568">
            <w:pPr>
              <w:contextualSpacing/>
              <w:jc w:val="left"/>
              <w:rPr>
                <w:rFonts w:ascii="Arial" w:hAnsi="Arial" w:cs="Arial"/>
                <w:bCs/>
                <w:sz w:val="22"/>
                <w:szCs w:val="22"/>
              </w:rPr>
            </w:pPr>
          </w:p>
        </w:tc>
      </w:tr>
      <w:tr w:rsidR="00C37660" w14:paraId="065C57EC" w14:textId="77777777" w:rsidTr="00230568">
        <w:trPr>
          <w:cantSplit/>
          <w:trHeight w:hRule="exact" w:val="397"/>
        </w:trPr>
        <w:tc>
          <w:tcPr>
            <w:tcW w:w="3397" w:type="dxa"/>
            <w:shd w:val="clear" w:color="auto" w:fill="B8CCE4" w:themeFill="accent1" w:themeFillTint="66"/>
          </w:tcPr>
          <w:p w14:paraId="5E503D11" w14:textId="3C47B0B4" w:rsidR="00C37660" w:rsidRDefault="00DD5673" w:rsidP="00230568">
            <w:pPr>
              <w:contextualSpacing/>
              <w:jc w:val="left"/>
              <w:rPr>
                <w:rFonts w:ascii="Arial" w:hAnsi="Arial" w:cs="Arial"/>
                <w:bCs/>
                <w:sz w:val="22"/>
                <w:szCs w:val="22"/>
              </w:rPr>
            </w:pPr>
            <w:r>
              <w:rPr>
                <w:rFonts w:ascii="Arial" w:hAnsi="Arial" w:cs="Arial"/>
                <w:sz w:val="22"/>
                <w:szCs w:val="22"/>
              </w:rPr>
              <w:t>Surname</w:t>
            </w:r>
            <w:r w:rsidR="00C37660">
              <w:rPr>
                <w:rFonts w:ascii="Arial" w:hAnsi="Arial" w:cs="Arial"/>
                <w:sz w:val="22"/>
                <w:szCs w:val="22"/>
              </w:rPr>
              <w:t>:</w:t>
            </w:r>
          </w:p>
        </w:tc>
        <w:tc>
          <w:tcPr>
            <w:tcW w:w="5619" w:type="dxa"/>
          </w:tcPr>
          <w:p w14:paraId="4743929C" w14:textId="77777777" w:rsidR="00C37660" w:rsidRDefault="00C37660" w:rsidP="00230568">
            <w:pPr>
              <w:contextualSpacing/>
              <w:jc w:val="left"/>
              <w:rPr>
                <w:rFonts w:ascii="Arial" w:hAnsi="Arial" w:cs="Arial"/>
                <w:bCs/>
                <w:sz w:val="22"/>
                <w:szCs w:val="22"/>
              </w:rPr>
            </w:pPr>
          </w:p>
        </w:tc>
      </w:tr>
      <w:tr w:rsidR="00C37660" w14:paraId="7DAF0EAC" w14:textId="77777777" w:rsidTr="00230568">
        <w:trPr>
          <w:cantSplit/>
          <w:trHeight w:hRule="exact" w:val="397"/>
        </w:trPr>
        <w:tc>
          <w:tcPr>
            <w:tcW w:w="3397" w:type="dxa"/>
            <w:shd w:val="clear" w:color="auto" w:fill="B8CCE4" w:themeFill="accent1" w:themeFillTint="66"/>
          </w:tcPr>
          <w:p w14:paraId="1FA5A5C5" w14:textId="3EF8C347" w:rsidR="00C37660" w:rsidRDefault="00DD5673" w:rsidP="00230568">
            <w:pPr>
              <w:contextualSpacing/>
              <w:jc w:val="left"/>
              <w:rPr>
                <w:rFonts w:ascii="Arial" w:hAnsi="Arial" w:cs="Arial"/>
                <w:bCs/>
                <w:sz w:val="22"/>
                <w:szCs w:val="22"/>
              </w:rPr>
            </w:pPr>
            <w:r>
              <w:rPr>
                <w:rFonts w:ascii="Arial" w:hAnsi="Arial" w:cs="Arial"/>
                <w:sz w:val="22"/>
                <w:szCs w:val="22"/>
              </w:rPr>
              <w:t>E-mail</w:t>
            </w:r>
            <w:r w:rsidR="00C37660">
              <w:rPr>
                <w:rFonts w:ascii="Arial" w:hAnsi="Arial" w:cs="Arial"/>
                <w:sz w:val="22"/>
                <w:szCs w:val="22"/>
              </w:rPr>
              <w:t>:</w:t>
            </w:r>
            <w:r w:rsidR="00C37660" w:rsidRPr="00094764">
              <w:rPr>
                <w:rFonts w:ascii="Arial" w:hAnsi="Arial" w:cs="Arial"/>
                <w:sz w:val="22"/>
                <w:szCs w:val="22"/>
              </w:rPr>
              <w:tab/>
            </w:r>
          </w:p>
        </w:tc>
        <w:tc>
          <w:tcPr>
            <w:tcW w:w="5619" w:type="dxa"/>
          </w:tcPr>
          <w:p w14:paraId="30D5306A" w14:textId="77777777" w:rsidR="00C37660" w:rsidRDefault="00C37660" w:rsidP="00230568">
            <w:pPr>
              <w:contextualSpacing/>
              <w:jc w:val="left"/>
              <w:rPr>
                <w:rFonts w:ascii="Arial" w:hAnsi="Arial" w:cs="Arial"/>
                <w:bCs/>
                <w:sz w:val="22"/>
                <w:szCs w:val="22"/>
              </w:rPr>
            </w:pPr>
          </w:p>
        </w:tc>
      </w:tr>
      <w:tr w:rsidR="00C37660" w14:paraId="449350C9" w14:textId="77777777" w:rsidTr="00230568">
        <w:trPr>
          <w:cantSplit/>
          <w:trHeight w:hRule="exact" w:val="397"/>
        </w:trPr>
        <w:tc>
          <w:tcPr>
            <w:tcW w:w="3397" w:type="dxa"/>
            <w:shd w:val="clear" w:color="auto" w:fill="B8CCE4" w:themeFill="accent1" w:themeFillTint="66"/>
          </w:tcPr>
          <w:p w14:paraId="3FD2D738" w14:textId="2FFBEF4A" w:rsidR="00C37660" w:rsidRDefault="00DD5673" w:rsidP="00230568">
            <w:pPr>
              <w:contextualSpacing/>
              <w:jc w:val="left"/>
              <w:rPr>
                <w:rFonts w:ascii="Arial" w:hAnsi="Arial" w:cs="Arial"/>
                <w:bCs/>
                <w:sz w:val="22"/>
                <w:szCs w:val="22"/>
              </w:rPr>
            </w:pPr>
            <w:r>
              <w:rPr>
                <w:rFonts w:ascii="Arial" w:hAnsi="Arial" w:cs="Arial"/>
                <w:sz w:val="22"/>
                <w:szCs w:val="22"/>
              </w:rPr>
              <w:t>Phone number</w:t>
            </w:r>
            <w:r w:rsidR="00C37660">
              <w:rPr>
                <w:rFonts w:ascii="Arial" w:hAnsi="Arial" w:cs="Arial"/>
                <w:sz w:val="22"/>
                <w:szCs w:val="22"/>
              </w:rPr>
              <w:t>:</w:t>
            </w:r>
          </w:p>
        </w:tc>
        <w:tc>
          <w:tcPr>
            <w:tcW w:w="5619" w:type="dxa"/>
          </w:tcPr>
          <w:p w14:paraId="16974734" w14:textId="77777777" w:rsidR="00C37660" w:rsidRDefault="00C37660" w:rsidP="00230568">
            <w:pPr>
              <w:contextualSpacing/>
              <w:jc w:val="left"/>
              <w:rPr>
                <w:rFonts w:ascii="Arial" w:hAnsi="Arial" w:cs="Arial"/>
                <w:bCs/>
                <w:sz w:val="22"/>
                <w:szCs w:val="22"/>
              </w:rPr>
            </w:pPr>
          </w:p>
        </w:tc>
      </w:tr>
    </w:tbl>
    <w:p w14:paraId="7A38AA5B" w14:textId="77777777" w:rsidR="00DD5673" w:rsidRPr="001A6C8A" w:rsidRDefault="00DD5673" w:rsidP="00DD5673">
      <w:pPr>
        <w:spacing w:after="0"/>
        <w:contextualSpacing/>
        <w:jc w:val="left"/>
        <w:rPr>
          <w:rFonts w:ascii="Arial" w:hAnsi="Arial" w:cs="Arial"/>
          <w:i/>
          <w:iCs/>
        </w:rPr>
      </w:pPr>
      <w:r w:rsidRPr="001A6C8A">
        <w:rPr>
          <w:rFonts w:ascii="Arial" w:hAnsi="Arial" w:cs="Arial"/>
          <w:i/>
          <w:iCs/>
        </w:rPr>
        <w:t xml:space="preserve">E-mail required to send </w:t>
      </w:r>
      <w:r>
        <w:rPr>
          <w:rFonts w:ascii="Arial" w:hAnsi="Arial" w:cs="Arial"/>
          <w:i/>
          <w:iCs/>
        </w:rPr>
        <w:t xml:space="preserve">request confirmation and </w:t>
      </w:r>
      <w:r w:rsidRPr="001A6C8A">
        <w:rPr>
          <w:rFonts w:ascii="Arial" w:hAnsi="Arial" w:cs="Arial"/>
          <w:i/>
          <w:iCs/>
        </w:rPr>
        <w:t>authorisation letter</w:t>
      </w:r>
    </w:p>
    <w:p w14:paraId="210E12C4" w14:textId="77777777" w:rsidR="00510C98" w:rsidRDefault="00510C98" w:rsidP="001A2B79">
      <w:pPr>
        <w:spacing w:after="0"/>
        <w:contextualSpacing/>
        <w:jc w:val="left"/>
      </w:pPr>
    </w:p>
    <w:p w14:paraId="068290E0" w14:textId="312A1183" w:rsidR="00657F2D" w:rsidRPr="00657F2D" w:rsidRDefault="00B17966" w:rsidP="00657F2D">
      <w:pPr>
        <w:spacing w:after="0"/>
        <w:contextualSpacing/>
        <w:jc w:val="left"/>
        <w:rPr>
          <w:rFonts w:ascii="Arial" w:hAnsi="Arial" w:cs="Arial"/>
          <w:sz w:val="24"/>
          <w:szCs w:val="24"/>
        </w:rPr>
      </w:pPr>
      <w:r>
        <w:rPr>
          <w:rFonts w:ascii="Arial" w:hAnsi="Arial" w:cs="Arial"/>
          <w:b/>
          <w:sz w:val="24"/>
          <w:szCs w:val="24"/>
        </w:rPr>
        <w:t xml:space="preserve">2.  </w:t>
      </w:r>
      <w:r w:rsidR="00657F2D" w:rsidRPr="00657F2D">
        <w:rPr>
          <w:rFonts w:ascii="Arial" w:hAnsi="Arial" w:cs="Arial"/>
          <w:b/>
          <w:sz w:val="24"/>
          <w:szCs w:val="24"/>
        </w:rPr>
        <w:t>Detai</w:t>
      </w:r>
      <w:r w:rsidR="00657F2D">
        <w:rPr>
          <w:rFonts w:ascii="Arial" w:hAnsi="Arial" w:cs="Arial"/>
          <w:b/>
          <w:sz w:val="24"/>
          <w:szCs w:val="24"/>
        </w:rPr>
        <w:t>ls of Vessel, Owner, and Master</w:t>
      </w:r>
      <w:r w:rsidR="00510C98">
        <w:rPr>
          <w:rFonts w:ascii="Arial" w:hAnsi="Arial" w:cs="Arial"/>
          <w:b/>
          <w:sz w:val="24"/>
          <w:szCs w:val="24"/>
        </w:rPr>
        <w:t xml:space="preserve"> where not provided above</w:t>
      </w:r>
    </w:p>
    <w:p w14:paraId="5B9E26FC" w14:textId="77777777" w:rsidR="00657F2D" w:rsidRPr="001A6C8A" w:rsidRDefault="00657F2D" w:rsidP="00657F2D">
      <w:pPr>
        <w:spacing w:after="0"/>
        <w:contextualSpacing/>
        <w:jc w:val="left"/>
        <w:rPr>
          <w:rFonts w:ascii="Arial" w:hAnsi="Arial" w:cs="Arial"/>
          <w:b/>
          <w:sz w:val="14"/>
          <w:szCs w:val="14"/>
        </w:rPr>
      </w:pPr>
    </w:p>
    <w:tbl>
      <w:tblPr>
        <w:tblStyle w:val="TableGrid"/>
        <w:tblW w:w="0" w:type="auto"/>
        <w:tblLook w:val="04A0" w:firstRow="1" w:lastRow="0" w:firstColumn="1" w:lastColumn="0" w:noHBand="0" w:noVBand="1"/>
      </w:tblPr>
      <w:tblGrid>
        <w:gridCol w:w="3397"/>
        <w:gridCol w:w="5619"/>
      </w:tblGrid>
      <w:tr w:rsidR="00F348A4" w14:paraId="3FDFFEE3" w14:textId="77777777" w:rsidTr="00C37660">
        <w:trPr>
          <w:cantSplit/>
          <w:trHeight w:hRule="exact" w:val="397"/>
        </w:trPr>
        <w:tc>
          <w:tcPr>
            <w:tcW w:w="3397" w:type="dxa"/>
            <w:shd w:val="clear" w:color="auto" w:fill="B8CCE4" w:themeFill="accent1" w:themeFillTint="66"/>
          </w:tcPr>
          <w:p w14:paraId="4DD139ED" w14:textId="385FBD6B" w:rsidR="00F348A4" w:rsidRDefault="00B17966" w:rsidP="00657F2D">
            <w:pPr>
              <w:contextualSpacing/>
              <w:jc w:val="left"/>
              <w:rPr>
                <w:rFonts w:ascii="Arial" w:hAnsi="Arial" w:cs="Arial"/>
                <w:bCs/>
                <w:sz w:val="22"/>
                <w:szCs w:val="22"/>
              </w:rPr>
            </w:pPr>
            <w:r w:rsidRPr="008F3E0B">
              <w:rPr>
                <w:rFonts w:ascii="Arial" w:hAnsi="Arial" w:cs="Arial"/>
                <w:sz w:val="22"/>
                <w:szCs w:val="22"/>
              </w:rPr>
              <w:t xml:space="preserve">Vessel </w:t>
            </w:r>
            <w:r>
              <w:rPr>
                <w:rFonts w:ascii="Arial" w:hAnsi="Arial" w:cs="Arial"/>
                <w:sz w:val="22"/>
                <w:szCs w:val="22"/>
              </w:rPr>
              <w:t>Name:</w:t>
            </w:r>
            <w:r w:rsidRPr="008F3E0B">
              <w:rPr>
                <w:rFonts w:ascii="Arial" w:hAnsi="Arial" w:cs="Arial"/>
                <w:sz w:val="22"/>
                <w:szCs w:val="22"/>
              </w:rPr>
              <w:tab/>
            </w:r>
          </w:p>
        </w:tc>
        <w:tc>
          <w:tcPr>
            <w:tcW w:w="5619" w:type="dxa"/>
          </w:tcPr>
          <w:p w14:paraId="6EA80BF7" w14:textId="77777777" w:rsidR="00F348A4" w:rsidRDefault="00F348A4" w:rsidP="00657F2D">
            <w:pPr>
              <w:contextualSpacing/>
              <w:jc w:val="left"/>
              <w:rPr>
                <w:rFonts w:ascii="Arial" w:hAnsi="Arial" w:cs="Arial"/>
                <w:bCs/>
                <w:sz w:val="22"/>
                <w:szCs w:val="22"/>
              </w:rPr>
            </w:pPr>
          </w:p>
        </w:tc>
      </w:tr>
      <w:tr w:rsidR="00F348A4" w14:paraId="258F85EA" w14:textId="77777777" w:rsidTr="00C37660">
        <w:trPr>
          <w:cantSplit/>
          <w:trHeight w:hRule="exact" w:val="397"/>
        </w:trPr>
        <w:tc>
          <w:tcPr>
            <w:tcW w:w="3397" w:type="dxa"/>
            <w:shd w:val="clear" w:color="auto" w:fill="B8CCE4" w:themeFill="accent1" w:themeFillTint="66"/>
          </w:tcPr>
          <w:p w14:paraId="4223BF2C" w14:textId="6D55271E" w:rsidR="00F348A4" w:rsidRDefault="00B17966" w:rsidP="00657F2D">
            <w:pPr>
              <w:contextualSpacing/>
              <w:jc w:val="left"/>
              <w:rPr>
                <w:rFonts w:ascii="Arial" w:hAnsi="Arial" w:cs="Arial"/>
                <w:bCs/>
                <w:sz w:val="22"/>
                <w:szCs w:val="22"/>
              </w:rPr>
            </w:pPr>
            <w:r w:rsidRPr="00094764">
              <w:rPr>
                <w:rFonts w:ascii="Arial" w:hAnsi="Arial" w:cs="Arial"/>
                <w:sz w:val="22"/>
                <w:szCs w:val="22"/>
              </w:rPr>
              <w:t xml:space="preserve">Port </w:t>
            </w:r>
            <w:r>
              <w:rPr>
                <w:rFonts w:ascii="Arial" w:hAnsi="Arial" w:cs="Arial"/>
                <w:sz w:val="22"/>
                <w:szCs w:val="22"/>
              </w:rPr>
              <w:t>L</w:t>
            </w:r>
            <w:r w:rsidRPr="00094764">
              <w:rPr>
                <w:rFonts w:ascii="Arial" w:hAnsi="Arial" w:cs="Arial"/>
                <w:sz w:val="22"/>
                <w:szCs w:val="22"/>
              </w:rPr>
              <w:t xml:space="preserve">etters and </w:t>
            </w:r>
            <w:r>
              <w:rPr>
                <w:rFonts w:ascii="Arial" w:hAnsi="Arial" w:cs="Arial"/>
                <w:sz w:val="22"/>
                <w:szCs w:val="22"/>
              </w:rPr>
              <w:t>N</w:t>
            </w:r>
            <w:r w:rsidRPr="00094764">
              <w:rPr>
                <w:rFonts w:ascii="Arial" w:hAnsi="Arial" w:cs="Arial"/>
                <w:sz w:val="22"/>
                <w:szCs w:val="22"/>
              </w:rPr>
              <w:t>umbers</w:t>
            </w:r>
            <w:r>
              <w:rPr>
                <w:rFonts w:ascii="Arial" w:hAnsi="Arial" w:cs="Arial"/>
                <w:sz w:val="22"/>
                <w:szCs w:val="22"/>
              </w:rPr>
              <w:t>:</w:t>
            </w:r>
          </w:p>
        </w:tc>
        <w:tc>
          <w:tcPr>
            <w:tcW w:w="5619" w:type="dxa"/>
          </w:tcPr>
          <w:p w14:paraId="7069CAA1" w14:textId="77777777" w:rsidR="00F348A4" w:rsidRDefault="00F348A4" w:rsidP="00657F2D">
            <w:pPr>
              <w:contextualSpacing/>
              <w:jc w:val="left"/>
              <w:rPr>
                <w:rFonts w:ascii="Arial" w:hAnsi="Arial" w:cs="Arial"/>
                <w:bCs/>
                <w:sz w:val="22"/>
                <w:szCs w:val="22"/>
              </w:rPr>
            </w:pPr>
          </w:p>
        </w:tc>
      </w:tr>
      <w:tr w:rsidR="00F348A4" w14:paraId="1E565D8F" w14:textId="77777777" w:rsidTr="00C37660">
        <w:trPr>
          <w:cantSplit/>
          <w:trHeight w:hRule="exact" w:val="397"/>
        </w:trPr>
        <w:tc>
          <w:tcPr>
            <w:tcW w:w="3397" w:type="dxa"/>
            <w:shd w:val="clear" w:color="auto" w:fill="B8CCE4" w:themeFill="accent1" w:themeFillTint="66"/>
          </w:tcPr>
          <w:p w14:paraId="0E112C91" w14:textId="2F1D4A51" w:rsidR="00F348A4" w:rsidRDefault="00B17966" w:rsidP="00657F2D">
            <w:pPr>
              <w:contextualSpacing/>
              <w:jc w:val="left"/>
              <w:rPr>
                <w:rFonts w:ascii="Arial" w:hAnsi="Arial" w:cs="Arial"/>
                <w:bCs/>
                <w:sz w:val="22"/>
                <w:szCs w:val="22"/>
              </w:rPr>
            </w:pPr>
            <w:r>
              <w:rPr>
                <w:rFonts w:ascii="Arial" w:hAnsi="Arial" w:cs="Arial"/>
                <w:sz w:val="22"/>
                <w:szCs w:val="22"/>
              </w:rPr>
              <w:t>Overall Length of Vessel</w:t>
            </w:r>
            <w:r w:rsidR="000F2A90">
              <w:rPr>
                <w:rFonts w:ascii="Arial" w:hAnsi="Arial" w:cs="Arial"/>
                <w:sz w:val="22"/>
                <w:szCs w:val="22"/>
              </w:rPr>
              <w:t>:</w:t>
            </w:r>
          </w:p>
        </w:tc>
        <w:tc>
          <w:tcPr>
            <w:tcW w:w="5619" w:type="dxa"/>
          </w:tcPr>
          <w:p w14:paraId="43E75FE3" w14:textId="77777777" w:rsidR="00F348A4" w:rsidRDefault="00F348A4" w:rsidP="00657F2D">
            <w:pPr>
              <w:contextualSpacing/>
              <w:jc w:val="left"/>
              <w:rPr>
                <w:rFonts w:ascii="Arial" w:hAnsi="Arial" w:cs="Arial"/>
                <w:bCs/>
                <w:sz w:val="22"/>
                <w:szCs w:val="22"/>
              </w:rPr>
            </w:pPr>
          </w:p>
        </w:tc>
      </w:tr>
      <w:tr w:rsidR="00F348A4" w14:paraId="20446810" w14:textId="77777777" w:rsidTr="00C37660">
        <w:trPr>
          <w:cantSplit/>
          <w:trHeight w:hRule="exact" w:val="397"/>
        </w:trPr>
        <w:tc>
          <w:tcPr>
            <w:tcW w:w="3397" w:type="dxa"/>
            <w:shd w:val="clear" w:color="auto" w:fill="B8CCE4" w:themeFill="accent1" w:themeFillTint="66"/>
          </w:tcPr>
          <w:p w14:paraId="72500579" w14:textId="24BEB38F" w:rsidR="00F348A4" w:rsidRDefault="00B17966" w:rsidP="00657F2D">
            <w:pPr>
              <w:contextualSpacing/>
              <w:jc w:val="left"/>
              <w:rPr>
                <w:rFonts w:ascii="Arial" w:hAnsi="Arial" w:cs="Arial"/>
                <w:bCs/>
                <w:sz w:val="22"/>
                <w:szCs w:val="22"/>
              </w:rPr>
            </w:pPr>
            <w:r w:rsidRPr="00094764">
              <w:rPr>
                <w:rFonts w:ascii="Arial" w:hAnsi="Arial" w:cs="Arial"/>
                <w:sz w:val="22"/>
                <w:szCs w:val="22"/>
              </w:rPr>
              <w:t xml:space="preserve">Owner of </w:t>
            </w:r>
            <w:r>
              <w:rPr>
                <w:rFonts w:ascii="Arial" w:hAnsi="Arial" w:cs="Arial"/>
                <w:sz w:val="22"/>
                <w:szCs w:val="22"/>
              </w:rPr>
              <w:t>V</w:t>
            </w:r>
            <w:r w:rsidRPr="00094764">
              <w:rPr>
                <w:rFonts w:ascii="Arial" w:hAnsi="Arial" w:cs="Arial"/>
                <w:sz w:val="22"/>
                <w:szCs w:val="22"/>
              </w:rPr>
              <w:t>essel</w:t>
            </w:r>
            <w:r w:rsidR="000F2A90">
              <w:rPr>
                <w:rFonts w:ascii="Arial" w:hAnsi="Arial" w:cs="Arial"/>
                <w:sz w:val="22"/>
                <w:szCs w:val="22"/>
              </w:rPr>
              <w:t>:</w:t>
            </w:r>
            <w:r w:rsidRPr="00094764">
              <w:rPr>
                <w:rFonts w:ascii="Arial" w:hAnsi="Arial" w:cs="Arial"/>
                <w:sz w:val="22"/>
                <w:szCs w:val="22"/>
              </w:rPr>
              <w:tab/>
            </w:r>
          </w:p>
        </w:tc>
        <w:tc>
          <w:tcPr>
            <w:tcW w:w="5619" w:type="dxa"/>
          </w:tcPr>
          <w:p w14:paraId="02EEDA96" w14:textId="77777777" w:rsidR="00F348A4" w:rsidRDefault="00F348A4" w:rsidP="00657F2D">
            <w:pPr>
              <w:contextualSpacing/>
              <w:jc w:val="left"/>
              <w:rPr>
                <w:rFonts w:ascii="Arial" w:hAnsi="Arial" w:cs="Arial"/>
                <w:bCs/>
                <w:sz w:val="22"/>
                <w:szCs w:val="22"/>
              </w:rPr>
            </w:pPr>
          </w:p>
        </w:tc>
      </w:tr>
      <w:tr w:rsidR="00F348A4" w14:paraId="038929A5" w14:textId="77777777" w:rsidTr="00C37660">
        <w:trPr>
          <w:cantSplit/>
          <w:trHeight w:hRule="exact" w:val="397"/>
        </w:trPr>
        <w:tc>
          <w:tcPr>
            <w:tcW w:w="3397" w:type="dxa"/>
            <w:shd w:val="clear" w:color="auto" w:fill="B8CCE4" w:themeFill="accent1" w:themeFillTint="66"/>
          </w:tcPr>
          <w:p w14:paraId="7B58F0CC" w14:textId="7D5DBEEB" w:rsidR="00F348A4" w:rsidRDefault="00B17966" w:rsidP="00657F2D">
            <w:pPr>
              <w:contextualSpacing/>
              <w:jc w:val="left"/>
              <w:rPr>
                <w:rFonts w:ascii="Arial" w:hAnsi="Arial" w:cs="Arial"/>
                <w:bCs/>
                <w:sz w:val="22"/>
                <w:szCs w:val="22"/>
              </w:rPr>
            </w:pPr>
            <w:r>
              <w:rPr>
                <w:rFonts w:ascii="Arial" w:hAnsi="Arial" w:cs="Arial"/>
                <w:sz w:val="22"/>
                <w:szCs w:val="22"/>
              </w:rPr>
              <w:t xml:space="preserve">Master </w:t>
            </w:r>
            <w:r w:rsidRPr="00094764">
              <w:rPr>
                <w:rFonts w:ascii="Arial" w:hAnsi="Arial" w:cs="Arial"/>
                <w:sz w:val="22"/>
                <w:szCs w:val="22"/>
              </w:rPr>
              <w:t xml:space="preserve">of </w:t>
            </w:r>
            <w:r>
              <w:rPr>
                <w:rFonts w:ascii="Arial" w:hAnsi="Arial" w:cs="Arial"/>
                <w:sz w:val="22"/>
                <w:szCs w:val="22"/>
              </w:rPr>
              <w:t>V</w:t>
            </w:r>
            <w:r w:rsidRPr="00094764">
              <w:rPr>
                <w:rFonts w:ascii="Arial" w:hAnsi="Arial" w:cs="Arial"/>
                <w:sz w:val="22"/>
                <w:szCs w:val="22"/>
              </w:rPr>
              <w:t>essel</w:t>
            </w:r>
            <w:r w:rsidR="000F2A90">
              <w:rPr>
                <w:rFonts w:ascii="Arial" w:hAnsi="Arial" w:cs="Arial"/>
                <w:sz w:val="22"/>
                <w:szCs w:val="22"/>
              </w:rPr>
              <w:t>:</w:t>
            </w:r>
          </w:p>
        </w:tc>
        <w:tc>
          <w:tcPr>
            <w:tcW w:w="5619" w:type="dxa"/>
          </w:tcPr>
          <w:p w14:paraId="1E1AC1CA" w14:textId="77777777" w:rsidR="00F348A4" w:rsidRDefault="00F348A4" w:rsidP="00657F2D">
            <w:pPr>
              <w:contextualSpacing/>
              <w:jc w:val="left"/>
              <w:rPr>
                <w:rFonts w:ascii="Arial" w:hAnsi="Arial" w:cs="Arial"/>
                <w:bCs/>
                <w:sz w:val="22"/>
                <w:szCs w:val="22"/>
              </w:rPr>
            </w:pPr>
          </w:p>
        </w:tc>
      </w:tr>
      <w:tr w:rsidR="00C37660" w14:paraId="43A7947C" w14:textId="77777777" w:rsidTr="00C37660">
        <w:trPr>
          <w:cantSplit/>
          <w:trHeight w:hRule="exact" w:val="510"/>
        </w:trPr>
        <w:tc>
          <w:tcPr>
            <w:tcW w:w="3397" w:type="dxa"/>
            <w:shd w:val="clear" w:color="auto" w:fill="B8CCE4" w:themeFill="accent1" w:themeFillTint="66"/>
          </w:tcPr>
          <w:p w14:paraId="4744E137" w14:textId="5F4FD5A4" w:rsidR="00C37660" w:rsidRDefault="00C37660" w:rsidP="00510C98">
            <w:pPr>
              <w:contextualSpacing/>
              <w:jc w:val="left"/>
              <w:rPr>
                <w:rFonts w:ascii="Arial" w:hAnsi="Arial" w:cs="Arial"/>
                <w:sz w:val="22"/>
                <w:szCs w:val="22"/>
              </w:rPr>
            </w:pPr>
            <w:r>
              <w:rPr>
                <w:rFonts w:ascii="Arial" w:hAnsi="Arial" w:cs="Arial"/>
                <w:sz w:val="22"/>
                <w:szCs w:val="22"/>
              </w:rPr>
              <w:t>Does the vessel have a valid Certificate of Registry? (Yes/No)</w:t>
            </w:r>
          </w:p>
        </w:tc>
        <w:tc>
          <w:tcPr>
            <w:tcW w:w="5619" w:type="dxa"/>
          </w:tcPr>
          <w:p w14:paraId="3880E395" w14:textId="77777777" w:rsidR="00C37660" w:rsidRDefault="00C37660" w:rsidP="00657F2D">
            <w:pPr>
              <w:contextualSpacing/>
              <w:jc w:val="left"/>
              <w:rPr>
                <w:rFonts w:ascii="Arial" w:hAnsi="Arial" w:cs="Arial"/>
                <w:bCs/>
                <w:sz w:val="22"/>
                <w:szCs w:val="22"/>
              </w:rPr>
            </w:pPr>
          </w:p>
        </w:tc>
      </w:tr>
      <w:tr w:rsidR="00C37660" w14:paraId="642847D5" w14:textId="77777777" w:rsidTr="00C37660">
        <w:trPr>
          <w:cantSplit/>
          <w:trHeight w:hRule="exact" w:val="510"/>
        </w:trPr>
        <w:tc>
          <w:tcPr>
            <w:tcW w:w="3397" w:type="dxa"/>
            <w:shd w:val="clear" w:color="auto" w:fill="B8CCE4" w:themeFill="accent1" w:themeFillTint="66"/>
          </w:tcPr>
          <w:p w14:paraId="0EF82C38" w14:textId="565EEF91" w:rsidR="00C37660" w:rsidRDefault="00C37660" w:rsidP="00C37660">
            <w:pPr>
              <w:contextualSpacing/>
              <w:jc w:val="left"/>
              <w:rPr>
                <w:rFonts w:ascii="Arial" w:hAnsi="Arial" w:cs="Arial"/>
                <w:sz w:val="22"/>
                <w:szCs w:val="22"/>
              </w:rPr>
            </w:pPr>
            <w:r>
              <w:rPr>
                <w:rFonts w:ascii="Arial" w:hAnsi="Arial" w:cs="Arial"/>
                <w:sz w:val="22"/>
                <w:szCs w:val="22"/>
              </w:rPr>
              <w:t>Does the vessel have a valid Fishing Licence? (Yes/No)</w:t>
            </w:r>
          </w:p>
        </w:tc>
        <w:tc>
          <w:tcPr>
            <w:tcW w:w="5619" w:type="dxa"/>
          </w:tcPr>
          <w:p w14:paraId="61C52BA5" w14:textId="77777777" w:rsidR="00C37660" w:rsidRDefault="00C37660" w:rsidP="00C37660">
            <w:pPr>
              <w:contextualSpacing/>
              <w:jc w:val="left"/>
              <w:rPr>
                <w:rFonts w:ascii="Arial" w:hAnsi="Arial" w:cs="Arial"/>
                <w:bCs/>
                <w:sz w:val="22"/>
                <w:szCs w:val="22"/>
              </w:rPr>
            </w:pPr>
          </w:p>
        </w:tc>
      </w:tr>
      <w:tr w:rsidR="00C37660" w14:paraId="3BF53E6E" w14:textId="77777777" w:rsidTr="00C37660">
        <w:trPr>
          <w:cantSplit/>
          <w:trHeight w:hRule="exact" w:val="510"/>
        </w:trPr>
        <w:tc>
          <w:tcPr>
            <w:tcW w:w="3397" w:type="dxa"/>
            <w:shd w:val="clear" w:color="auto" w:fill="B8CCE4" w:themeFill="accent1" w:themeFillTint="66"/>
          </w:tcPr>
          <w:p w14:paraId="400F4874" w14:textId="176F6D38" w:rsidR="00C37660" w:rsidRPr="00B17966" w:rsidRDefault="00C37660" w:rsidP="00C37660">
            <w:pPr>
              <w:contextualSpacing/>
              <w:jc w:val="left"/>
              <w:rPr>
                <w:rFonts w:ascii="Arial" w:hAnsi="Arial" w:cs="Arial"/>
                <w:sz w:val="22"/>
                <w:szCs w:val="22"/>
              </w:rPr>
            </w:pPr>
            <w:r>
              <w:rPr>
                <w:rFonts w:ascii="Arial" w:hAnsi="Arial" w:cs="Arial"/>
                <w:sz w:val="22"/>
                <w:szCs w:val="22"/>
              </w:rPr>
              <w:t>Mobile Number of Master on day of maintenance:</w:t>
            </w:r>
          </w:p>
        </w:tc>
        <w:tc>
          <w:tcPr>
            <w:tcW w:w="5619" w:type="dxa"/>
          </w:tcPr>
          <w:p w14:paraId="255B55BF" w14:textId="77777777" w:rsidR="00C37660" w:rsidRDefault="00C37660" w:rsidP="00C37660">
            <w:pPr>
              <w:contextualSpacing/>
              <w:jc w:val="left"/>
              <w:rPr>
                <w:rFonts w:ascii="Arial" w:hAnsi="Arial" w:cs="Arial"/>
                <w:bCs/>
                <w:sz w:val="22"/>
                <w:szCs w:val="22"/>
              </w:rPr>
            </w:pPr>
          </w:p>
        </w:tc>
      </w:tr>
      <w:tr w:rsidR="00C37660" w14:paraId="4A8FCC86" w14:textId="77777777" w:rsidTr="00C37660">
        <w:trPr>
          <w:cantSplit/>
          <w:trHeight w:hRule="exact" w:val="794"/>
        </w:trPr>
        <w:tc>
          <w:tcPr>
            <w:tcW w:w="3397" w:type="dxa"/>
            <w:shd w:val="clear" w:color="auto" w:fill="B8CCE4" w:themeFill="accent1" w:themeFillTint="66"/>
          </w:tcPr>
          <w:p w14:paraId="7819119A" w14:textId="5ED861CC" w:rsidR="00C37660" w:rsidRDefault="00C37660" w:rsidP="00C37660">
            <w:pPr>
              <w:contextualSpacing/>
              <w:jc w:val="left"/>
              <w:rPr>
                <w:rFonts w:ascii="Arial" w:hAnsi="Arial" w:cs="Arial"/>
                <w:sz w:val="22"/>
                <w:szCs w:val="22"/>
              </w:rPr>
            </w:pPr>
            <w:r>
              <w:rPr>
                <w:rFonts w:ascii="Arial" w:hAnsi="Arial" w:cs="Arial"/>
                <w:sz w:val="22"/>
                <w:szCs w:val="22"/>
              </w:rPr>
              <w:t>E-mail of Master on day of maintenance (if not provided above):</w:t>
            </w:r>
          </w:p>
        </w:tc>
        <w:tc>
          <w:tcPr>
            <w:tcW w:w="5619" w:type="dxa"/>
          </w:tcPr>
          <w:p w14:paraId="74C527AB" w14:textId="77777777" w:rsidR="00C37660" w:rsidRDefault="00C37660" w:rsidP="00C37660">
            <w:pPr>
              <w:contextualSpacing/>
              <w:jc w:val="left"/>
              <w:rPr>
                <w:rFonts w:ascii="Arial" w:hAnsi="Arial" w:cs="Arial"/>
                <w:bCs/>
                <w:sz w:val="22"/>
                <w:szCs w:val="22"/>
              </w:rPr>
            </w:pPr>
          </w:p>
        </w:tc>
      </w:tr>
    </w:tbl>
    <w:p w14:paraId="12669AAC" w14:textId="77777777" w:rsidR="00C37660" w:rsidRDefault="00C37660" w:rsidP="00657F2D">
      <w:pPr>
        <w:spacing w:after="0"/>
        <w:contextualSpacing/>
        <w:jc w:val="left"/>
        <w:rPr>
          <w:rFonts w:ascii="Arial" w:hAnsi="Arial" w:cs="Arial"/>
          <w:b/>
          <w:sz w:val="24"/>
          <w:szCs w:val="24"/>
        </w:rPr>
      </w:pPr>
    </w:p>
    <w:p w14:paraId="22CAB1C6" w14:textId="1D710330" w:rsidR="00657F2D" w:rsidRPr="008A01AF" w:rsidRDefault="00B17966" w:rsidP="008A01AF">
      <w:pPr>
        <w:spacing w:after="120"/>
        <w:jc w:val="left"/>
        <w:rPr>
          <w:rFonts w:ascii="Arial" w:hAnsi="Arial" w:cs="Arial"/>
          <w:sz w:val="24"/>
          <w:szCs w:val="24"/>
        </w:rPr>
      </w:pPr>
      <w:r>
        <w:rPr>
          <w:rFonts w:ascii="Arial" w:hAnsi="Arial" w:cs="Arial"/>
          <w:b/>
          <w:sz w:val="24"/>
          <w:szCs w:val="24"/>
        </w:rPr>
        <w:t xml:space="preserve">3.  </w:t>
      </w:r>
      <w:r w:rsidR="00657F2D" w:rsidRPr="00657F2D">
        <w:rPr>
          <w:rFonts w:ascii="Arial" w:hAnsi="Arial" w:cs="Arial"/>
          <w:b/>
          <w:sz w:val="24"/>
          <w:szCs w:val="24"/>
        </w:rPr>
        <w:t>Detai</w:t>
      </w:r>
      <w:r w:rsidR="00657F2D">
        <w:rPr>
          <w:rFonts w:ascii="Arial" w:hAnsi="Arial" w:cs="Arial"/>
          <w:b/>
          <w:sz w:val="24"/>
          <w:szCs w:val="24"/>
        </w:rPr>
        <w:t>ls of Maintenance Activity</w:t>
      </w:r>
    </w:p>
    <w:tbl>
      <w:tblPr>
        <w:tblStyle w:val="TableGrid"/>
        <w:tblW w:w="0" w:type="auto"/>
        <w:tblLook w:val="04A0" w:firstRow="1" w:lastRow="0" w:firstColumn="1" w:lastColumn="0" w:noHBand="0" w:noVBand="1"/>
      </w:tblPr>
      <w:tblGrid>
        <w:gridCol w:w="2263"/>
        <w:gridCol w:w="6753"/>
      </w:tblGrid>
      <w:tr w:rsidR="00BB30C9" w14:paraId="68447571" w14:textId="77777777" w:rsidTr="00DD5673">
        <w:tc>
          <w:tcPr>
            <w:tcW w:w="2263" w:type="dxa"/>
            <w:shd w:val="clear" w:color="auto" w:fill="B8CCE4" w:themeFill="accent1" w:themeFillTint="66"/>
            <w:vAlign w:val="center"/>
          </w:tcPr>
          <w:p w14:paraId="605825A6" w14:textId="168C8DD1" w:rsidR="00BB30C9" w:rsidRDefault="00BB30C9" w:rsidP="00DD5673">
            <w:pPr>
              <w:contextualSpacing/>
              <w:jc w:val="left"/>
              <w:rPr>
                <w:rFonts w:ascii="Arial" w:hAnsi="Arial" w:cs="Arial"/>
                <w:b/>
                <w:sz w:val="28"/>
                <w:szCs w:val="28"/>
              </w:rPr>
            </w:pPr>
            <w:r w:rsidRPr="00F348A4">
              <w:rPr>
                <w:rFonts w:ascii="Arial" w:hAnsi="Arial" w:cs="Arial"/>
                <w:sz w:val="22"/>
                <w:szCs w:val="22"/>
              </w:rPr>
              <w:t>Activity</w:t>
            </w:r>
            <w:r w:rsidR="00510C98">
              <w:rPr>
                <w:rFonts w:ascii="Arial" w:hAnsi="Arial" w:cs="Arial"/>
                <w:sz w:val="22"/>
                <w:szCs w:val="22"/>
              </w:rPr>
              <w:t>, including details of gear</w:t>
            </w:r>
            <w:r w:rsidR="000F2A90">
              <w:rPr>
                <w:rFonts w:ascii="Arial" w:hAnsi="Arial" w:cs="Arial"/>
                <w:sz w:val="22"/>
                <w:szCs w:val="22"/>
              </w:rPr>
              <w:t>:</w:t>
            </w:r>
          </w:p>
        </w:tc>
        <w:tc>
          <w:tcPr>
            <w:tcW w:w="6753" w:type="dxa"/>
          </w:tcPr>
          <w:p w14:paraId="29225166" w14:textId="77777777" w:rsidR="00BB30C9" w:rsidRDefault="00BB30C9" w:rsidP="0086185F">
            <w:pPr>
              <w:contextualSpacing/>
              <w:jc w:val="left"/>
              <w:rPr>
                <w:rFonts w:ascii="Arial" w:hAnsi="Arial" w:cs="Arial"/>
                <w:b/>
                <w:sz w:val="28"/>
                <w:szCs w:val="28"/>
              </w:rPr>
            </w:pPr>
          </w:p>
          <w:p w14:paraId="2D584DBC" w14:textId="77777777" w:rsidR="00B17966" w:rsidRDefault="00B17966" w:rsidP="0086185F">
            <w:pPr>
              <w:contextualSpacing/>
              <w:jc w:val="left"/>
              <w:rPr>
                <w:rFonts w:ascii="Arial" w:hAnsi="Arial" w:cs="Arial"/>
                <w:b/>
                <w:sz w:val="28"/>
                <w:szCs w:val="28"/>
              </w:rPr>
            </w:pPr>
          </w:p>
          <w:p w14:paraId="30A9418C" w14:textId="77777777" w:rsidR="00B17966" w:rsidRDefault="00B17966" w:rsidP="0086185F">
            <w:pPr>
              <w:contextualSpacing/>
              <w:jc w:val="left"/>
              <w:rPr>
                <w:rFonts w:ascii="Arial" w:hAnsi="Arial" w:cs="Arial"/>
                <w:b/>
                <w:sz w:val="28"/>
                <w:szCs w:val="28"/>
              </w:rPr>
            </w:pPr>
          </w:p>
        </w:tc>
      </w:tr>
      <w:tr w:rsidR="00BB30C9" w14:paraId="17C7F63D" w14:textId="77777777" w:rsidTr="00DD5673">
        <w:tc>
          <w:tcPr>
            <w:tcW w:w="2263" w:type="dxa"/>
            <w:shd w:val="clear" w:color="auto" w:fill="B8CCE4" w:themeFill="accent1" w:themeFillTint="66"/>
            <w:vAlign w:val="center"/>
          </w:tcPr>
          <w:p w14:paraId="255A6B3C" w14:textId="6C44EC27" w:rsidR="00BB30C9" w:rsidRPr="00F348A4" w:rsidRDefault="00BB30C9" w:rsidP="00DD5673">
            <w:pPr>
              <w:contextualSpacing/>
              <w:jc w:val="left"/>
              <w:rPr>
                <w:rFonts w:ascii="Arial" w:hAnsi="Arial" w:cs="Arial"/>
                <w:sz w:val="22"/>
                <w:szCs w:val="22"/>
              </w:rPr>
            </w:pPr>
            <w:r w:rsidRPr="00F348A4">
              <w:rPr>
                <w:rFonts w:ascii="Arial" w:hAnsi="Arial" w:cs="Arial"/>
                <w:sz w:val="22"/>
                <w:szCs w:val="22"/>
              </w:rPr>
              <w:t>Purpose</w:t>
            </w:r>
            <w:r>
              <w:rPr>
                <w:rFonts w:ascii="Arial" w:hAnsi="Arial" w:cs="Arial"/>
                <w:sz w:val="22"/>
                <w:szCs w:val="22"/>
              </w:rPr>
              <w:t>:</w:t>
            </w:r>
          </w:p>
        </w:tc>
        <w:tc>
          <w:tcPr>
            <w:tcW w:w="6753" w:type="dxa"/>
          </w:tcPr>
          <w:p w14:paraId="4A8F9B7A" w14:textId="77777777" w:rsidR="00BB30C9" w:rsidRDefault="00BB30C9" w:rsidP="0086185F">
            <w:pPr>
              <w:contextualSpacing/>
              <w:jc w:val="left"/>
              <w:rPr>
                <w:rFonts w:ascii="Arial" w:hAnsi="Arial" w:cs="Arial"/>
                <w:b/>
                <w:sz w:val="28"/>
                <w:szCs w:val="28"/>
              </w:rPr>
            </w:pPr>
          </w:p>
          <w:p w14:paraId="4B47706D" w14:textId="77777777" w:rsidR="00B17966" w:rsidRDefault="00B17966" w:rsidP="0086185F">
            <w:pPr>
              <w:contextualSpacing/>
              <w:jc w:val="left"/>
              <w:rPr>
                <w:rFonts w:ascii="Arial" w:hAnsi="Arial" w:cs="Arial"/>
                <w:b/>
                <w:sz w:val="28"/>
                <w:szCs w:val="28"/>
              </w:rPr>
            </w:pPr>
          </w:p>
          <w:p w14:paraId="18D0A7F4" w14:textId="77777777" w:rsidR="00B17966" w:rsidRDefault="00B17966" w:rsidP="0086185F">
            <w:pPr>
              <w:contextualSpacing/>
              <w:jc w:val="left"/>
              <w:rPr>
                <w:rFonts w:ascii="Arial" w:hAnsi="Arial" w:cs="Arial"/>
                <w:b/>
                <w:sz w:val="28"/>
                <w:szCs w:val="28"/>
              </w:rPr>
            </w:pPr>
          </w:p>
        </w:tc>
      </w:tr>
      <w:tr w:rsidR="00BB30C9" w14:paraId="36F01A73" w14:textId="77777777" w:rsidTr="00DD5673">
        <w:trPr>
          <w:trHeight w:hRule="exact" w:val="397"/>
        </w:trPr>
        <w:tc>
          <w:tcPr>
            <w:tcW w:w="2263" w:type="dxa"/>
            <w:shd w:val="clear" w:color="auto" w:fill="B8CCE4" w:themeFill="accent1" w:themeFillTint="66"/>
            <w:vAlign w:val="center"/>
          </w:tcPr>
          <w:p w14:paraId="6D3E3748" w14:textId="4CA3E2FA" w:rsidR="00BB30C9" w:rsidRPr="00F348A4" w:rsidRDefault="006D47C8" w:rsidP="00DD5673">
            <w:pPr>
              <w:contextualSpacing/>
              <w:jc w:val="left"/>
              <w:rPr>
                <w:rFonts w:ascii="Arial" w:hAnsi="Arial" w:cs="Arial"/>
                <w:sz w:val="22"/>
                <w:szCs w:val="22"/>
              </w:rPr>
            </w:pPr>
            <w:r>
              <w:rPr>
                <w:rFonts w:ascii="Arial" w:hAnsi="Arial" w:cs="Arial"/>
                <w:sz w:val="22"/>
                <w:szCs w:val="22"/>
              </w:rPr>
              <w:t xml:space="preserve">Activity </w:t>
            </w:r>
            <w:r w:rsidR="00BB30C9">
              <w:rPr>
                <w:rFonts w:ascii="Arial" w:hAnsi="Arial" w:cs="Arial"/>
                <w:sz w:val="22"/>
                <w:szCs w:val="22"/>
              </w:rPr>
              <w:t>Date:</w:t>
            </w:r>
          </w:p>
        </w:tc>
        <w:tc>
          <w:tcPr>
            <w:tcW w:w="6753" w:type="dxa"/>
          </w:tcPr>
          <w:p w14:paraId="32FCEE6A" w14:textId="77777777" w:rsidR="00BB30C9" w:rsidRDefault="00BB30C9" w:rsidP="0086185F">
            <w:pPr>
              <w:contextualSpacing/>
              <w:jc w:val="left"/>
              <w:rPr>
                <w:rFonts w:ascii="Arial" w:hAnsi="Arial" w:cs="Arial"/>
                <w:b/>
                <w:sz w:val="28"/>
                <w:szCs w:val="28"/>
              </w:rPr>
            </w:pPr>
          </w:p>
          <w:p w14:paraId="06DBBD0C" w14:textId="77777777" w:rsidR="00B17966" w:rsidRDefault="00B17966" w:rsidP="0086185F">
            <w:pPr>
              <w:contextualSpacing/>
              <w:jc w:val="left"/>
              <w:rPr>
                <w:rFonts w:ascii="Arial" w:hAnsi="Arial" w:cs="Arial"/>
                <w:b/>
                <w:sz w:val="28"/>
                <w:szCs w:val="28"/>
              </w:rPr>
            </w:pPr>
          </w:p>
        </w:tc>
      </w:tr>
      <w:tr w:rsidR="00BB30C9" w14:paraId="4B082133" w14:textId="77777777" w:rsidTr="00DD5673">
        <w:trPr>
          <w:trHeight w:hRule="exact" w:val="567"/>
        </w:trPr>
        <w:tc>
          <w:tcPr>
            <w:tcW w:w="2263" w:type="dxa"/>
            <w:shd w:val="clear" w:color="auto" w:fill="B8CCE4" w:themeFill="accent1" w:themeFillTint="66"/>
            <w:vAlign w:val="center"/>
          </w:tcPr>
          <w:p w14:paraId="35989372" w14:textId="7277BFB5" w:rsidR="00BB30C9" w:rsidRDefault="00BB30C9" w:rsidP="00DD5673">
            <w:pPr>
              <w:contextualSpacing/>
              <w:jc w:val="left"/>
              <w:rPr>
                <w:rFonts w:ascii="Arial" w:hAnsi="Arial" w:cs="Arial"/>
                <w:sz w:val="22"/>
                <w:szCs w:val="22"/>
              </w:rPr>
            </w:pPr>
            <w:r>
              <w:rPr>
                <w:rFonts w:ascii="Arial" w:hAnsi="Arial" w:cs="Arial"/>
                <w:sz w:val="22"/>
                <w:szCs w:val="22"/>
              </w:rPr>
              <w:t xml:space="preserve">Expected </w:t>
            </w:r>
            <w:r w:rsidR="00A80972">
              <w:rPr>
                <w:rFonts w:ascii="Arial" w:hAnsi="Arial" w:cs="Arial"/>
                <w:sz w:val="22"/>
                <w:szCs w:val="22"/>
              </w:rPr>
              <w:t>start time and duration</w:t>
            </w:r>
            <w:r>
              <w:rPr>
                <w:rFonts w:ascii="Arial" w:hAnsi="Arial" w:cs="Arial"/>
                <w:sz w:val="22"/>
                <w:szCs w:val="22"/>
              </w:rPr>
              <w:t>:</w:t>
            </w:r>
          </w:p>
        </w:tc>
        <w:tc>
          <w:tcPr>
            <w:tcW w:w="6753" w:type="dxa"/>
          </w:tcPr>
          <w:p w14:paraId="1E935BAC" w14:textId="77777777" w:rsidR="00BB30C9" w:rsidRDefault="00BB30C9" w:rsidP="0086185F">
            <w:pPr>
              <w:contextualSpacing/>
              <w:jc w:val="left"/>
              <w:rPr>
                <w:rFonts w:ascii="Arial" w:hAnsi="Arial" w:cs="Arial"/>
                <w:b/>
                <w:sz w:val="28"/>
                <w:szCs w:val="28"/>
              </w:rPr>
            </w:pPr>
          </w:p>
          <w:p w14:paraId="395D4AB7" w14:textId="77777777" w:rsidR="00FC738D" w:rsidRDefault="00FC738D" w:rsidP="0086185F">
            <w:pPr>
              <w:contextualSpacing/>
              <w:jc w:val="left"/>
              <w:rPr>
                <w:rFonts w:ascii="Arial" w:hAnsi="Arial" w:cs="Arial"/>
                <w:b/>
                <w:sz w:val="28"/>
                <w:szCs w:val="28"/>
              </w:rPr>
            </w:pPr>
          </w:p>
        </w:tc>
      </w:tr>
      <w:tr w:rsidR="00BB30C9" w14:paraId="397575F5" w14:textId="77777777" w:rsidTr="00DD5673">
        <w:trPr>
          <w:trHeight w:val="70"/>
        </w:trPr>
        <w:tc>
          <w:tcPr>
            <w:tcW w:w="2263" w:type="dxa"/>
            <w:shd w:val="clear" w:color="auto" w:fill="B8CCE4" w:themeFill="accent1" w:themeFillTint="66"/>
            <w:vAlign w:val="center"/>
          </w:tcPr>
          <w:p w14:paraId="59BA95F5" w14:textId="7ABBC41C" w:rsidR="00BB30C9" w:rsidRDefault="00BB30C9" w:rsidP="00DD5673">
            <w:pPr>
              <w:contextualSpacing/>
              <w:jc w:val="left"/>
              <w:rPr>
                <w:rFonts w:ascii="Arial" w:hAnsi="Arial" w:cs="Arial"/>
                <w:sz w:val="22"/>
                <w:szCs w:val="22"/>
              </w:rPr>
            </w:pPr>
            <w:r>
              <w:rPr>
                <w:rFonts w:ascii="Arial" w:hAnsi="Arial" w:cs="Arial"/>
                <w:sz w:val="22"/>
                <w:szCs w:val="22"/>
              </w:rPr>
              <w:t>Location (</w:t>
            </w:r>
            <w:r w:rsidR="00FC738D">
              <w:rPr>
                <w:rFonts w:ascii="Arial" w:hAnsi="Arial" w:cs="Arial"/>
                <w:sz w:val="22"/>
                <w:szCs w:val="22"/>
              </w:rPr>
              <w:t xml:space="preserve">must be within </w:t>
            </w:r>
            <w:r w:rsidR="00A80972">
              <w:rPr>
                <w:rFonts w:ascii="Arial" w:hAnsi="Arial" w:cs="Arial"/>
                <w:sz w:val="22"/>
                <w:szCs w:val="22"/>
              </w:rPr>
              <w:t>maintenance areas</w:t>
            </w:r>
            <w:r w:rsidR="00FC738D">
              <w:rPr>
                <w:rFonts w:ascii="Arial" w:hAnsi="Arial" w:cs="Arial"/>
                <w:sz w:val="22"/>
                <w:szCs w:val="22"/>
              </w:rPr>
              <w:t xml:space="preserve"> specified in Annex 1</w:t>
            </w:r>
            <w:r>
              <w:rPr>
                <w:rFonts w:ascii="Arial" w:hAnsi="Arial" w:cs="Arial"/>
                <w:sz w:val="22"/>
                <w:szCs w:val="22"/>
              </w:rPr>
              <w:t>)</w:t>
            </w:r>
            <w:r w:rsidR="000F2A90">
              <w:rPr>
                <w:rFonts w:ascii="Arial" w:hAnsi="Arial" w:cs="Arial"/>
                <w:sz w:val="22"/>
                <w:szCs w:val="22"/>
              </w:rPr>
              <w:t>:</w:t>
            </w:r>
          </w:p>
        </w:tc>
        <w:tc>
          <w:tcPr>
            <w:tcW w:w="6753" w:type="dxa"/>
          </w:tcPr>
          <w:p w14:paraId="6617C88B" w14:textId="1A705205" w:rsidR="00BB30C9" w:rsidRDefault="00BB30C9" w:rsidP="0086185F">
            <w:pPr>
              <w:contextualSpacing/>
              <w:jc w:val="left"/>
              <w:rPr>
                <w:rFonts w:ascii="Arial" w:hAnsi="Arial" w:cs="Arial"/>
                <w:b/>
                <w:sz w:val="28"/>
                <w:szCs w:val="28"/>
              </w:rPr>
            </w:pPr>
          </w:p>
        </w:tc>
      </w:tr>
    </w:tbl>
    <w:p w14:paraId="2B99F81E" w14:textId="77777777" w:rsidR="00DD5673" w:rsidRDefault="00DD5673" w:rsidP="0086185F">
      <w:pPr>
        <w:spacing w:after="0"/>
        <w:contextualSpacing/>
        <w:jc w:val="left"/>
        <w:rPr>
          <w:rFonts w:ascii="Arial" w:hAnsi="Arial" w:cs="Arial"/>
          <w:b/>
          <w:sz w:val="24"/>
          <w:szCs w:val="24"/>
        </w:rPr>
      </w:pPr>
    </w:p>
    <w:p w14:paraId="3C8EAA2C" w14:textId="77777777" w:rsidR="006D47C8" w:rsidRDefault="006D47C8" w:rsidP="0086185F">
      <w:pPr>
        <w:spacing w:after="0"/>
        <w:contextualSpacing/>
        <w:jc w:val="left"/>
        <w:rPr>
          <w:rFonts w:ascii="Arial" w:hAnsi="Arial" w:cs="Arial"/>
          <w:b/>
          <w:sz w:val="24"/>
          <w:szCs w:val="24"/>
        </w:rPr>
      </w:pPr>
    </w:p>
    <w:p w14:paraId="6413A06A" w14:textId="77777777" w:rsidR="008A01AF" w:rsidRDefault="008A01AF" w:rsidP="0086185F">
      <w:pPr>
        <w:spacing w:after="0"/>
        <w:contextualSpacing/>
        <w:jc w:val="left"/>
        <w:rPr>
          <w:rFonts w:ascii="Arial" w:hAnsi="Arial" w:cs="Arial"/>
          <w:b/>
          <w:sz w:val="24"/>
          <w:szCs w:val="24"/>
        </w:rPr>
      </w:pPr>
    </w:p>
    <w:p w14:paraId="2EEA4568" w14:textId="270FC69C" w:rsidR="0086185F" w:rsidRPr="0086185F" w:rsidRDefault="00B17966" w:rsidP="0086185F">
      <w:pPr>
        <w:spacing w:after="0"/>
        <w:contextualSpacing/>
        <w:jc w:val="left"/>
        <w:rPr>
          <w:rFonts w:ascii="Arial" w:hAnsi="Arial" w:cs="Arial"/>
          <w:b/>
          <w:sz w:val="24"/>
          <w:szCs w:val="24"/>
        </w:rPr>
      </w:pPr>
      <w:r>
        <w:rPr>
          <w:rFonts w:ascii="Arial" w:hAnsi="Arial" w:cs="Arial"/>
          <w:b/>
          <w:sz w:val="24"/>
          <w:szCs w:val="24"/>
        </w:rPr>
        <w:lastRenderedPageBreak/>
        <w:t xml:space="preserve">4.  </w:t>
      </w:r>
      <w:r w:rsidR="0086185F" w:rsidRPr="0086185F">
        <w:rPr>
          <w:rFonts w:ascii="Arial" w:hAnsi="Arial" w:cs="Arial"/>
          <w:b/>
          <w:sz w:val="24"/>
          <w:szCs w:val="24"/>
        </w:rPr>
        <w:t>Applicant Declaration</w:t>
      </w:r>
    </w:p>
    <w:p w14:paraId="4481CE8B" w14:textId="77777777" w:rsidR="0086185F" w:rsidRPr="00B460F6" w:rsidRDefault="0086185F" w:rsidP="0086185F">
      <w:pPr>
        <w:spacing w:after="0"/>
        <w:contextualSpacing/>
        <w:jc w:val="left"/>
        <w:rPr>
          <w:rFonts w:ascii="Arial" w:hAnsi="Arial" w:cs="Arial"/>
          <w:b/>
          <w:sz w:val="14"/>
          <w:szCs w:val="14"/>
        </w:rPr>
      </w:pPr>
    </w:p>
    <w:p w14:paraId="490213B4" w14:textId="449A4FFB" w:rsidR="0086185F" w:rsidRDefault="0086185F" w:rsidP="0086185F">
      <w:pPr>
        <w:spacing w:after="0"/>
        <w:contextualSpacing/>
        <w:jc w:val="left"/>
        <w:rPr>
          <w:rFonts w:ascii="Arial" w:hAnsi="Arial" w:cs="Arial"/>
          <w:b/>
          <w:sz w:val="22"/>
          <w:szCs w:val="22"/>
        </w:rPr>
      </w:pPr>
      <w:r w:rsidRPr="008F3E0B">
        <w:rPr>
          <w:rFonts w:ascii="Arial" w:hAnsi="Arial" w:cs="Arial"/>
          <w:b/>
          <w:sz w:val="22"/>
          <w:szCs w:val="22"/>
        </w:rPr>
        <w:t>I</w:t>
      </w:r>
      <w:r w:rsidR="008A01AF">
        <w:rPr>
          <w:rFonts w:ascii="Arial" w:hAnsi="Arial" w:cs="Arial"/>
          <w:b/>
          <w:sz w:val="22"/>
          <w:szCs w:val="22"/>
        </w:rPr>
        <w:t>, the Applicant,</w:t>
      </w:r>
      <w:r>
        <w:rPr>
          <w:rFonts w:ascii="Arial" w:hAnsi="Arial" w:cs="Arial"/>
          <w:b/>
          <w:sz w:val="22"/>
          <w:szCs w:val="22"/>
        </w:rPr>
        <w:t xml:space="preserve"> </w:t>
      </w:r>
      <w:r w:rsidRPr="008F3E0B">
        <w:rPr>
          <w:rFonts w:ascii="Arial" w:hAnsi="Arial" w:cs="Arial"/>
          <w:b/>
          <w:sz w:val="22"/>
          <w:szCs w:val="22"/>
        </w:rPr>
        <w:t>declare that:</w:t>
      </w:r>
    </w:p>
    <w:p w14:paraId="6FBAC877" w14:textId="77777777" w:rsidR="0086185F" w:rsidRPr="00B460F6" w:rsidRDefault="0086185F" w:rsidP="0086185F">
      <w:pPr>
        <w:spacing w:after="0"/>
        <w:contextualSpacing/>
        <w:jc w:val="left"/>
        <w:rPr>
          <w:rFonts w:ascii="Arial" w:hAnsi="Arial" w:cs="Arial"/>
          <w:sz w:val="16"/>
          <w:szCs w:val="16"/>
        </w:rPr>
      </w:pPr>
    </w:p>
    <w:p w14:paraId="23752867" w14:textId="535D6D28" w:rsidR="00FC738D" w:rsidRDefault="0086185F" w:rsidP="00FC738D">
      <w:pPr>
        <w:pStyle w:val="ListParagraph"/>
        <w:numPr>
          <w:ilvl w:val="0"/>
          <w:numId w:val="8"/>
        </w:numPr>
        <w:spacing w:after="0"/>
        <w:jc w:val="left"/>
        <w:rPr>
          <w:rFonts w:ascii="Arial" w:hAnsi="Arial" w:cs="Arial"/>
          <w:sz w:val="22"/>
          <w:szCs w:val="22"/>
        </w:rPr>
      </w:pPr>
      <w:bookmarkStart w:id="4" w:name="_Hlk205202214"/>
      <w:r w:rsidRPr="00FC738D">
        <w:rPr>
          <w:rFonts w:ascii="Arial" w:hAnsi="Arial" w:cs="Arial"/>
          <w:sz w:val="22"/>
          <w:szCs w:val="22"/>
        </w:rPr>
        <w:t>The information given in this form is to the best of my knowledge correct and I accept full responsibility for it</w:t>
      </w:r>
      <w:r w:rsidR="00097EB0">
        <w:rPr>
          <w:rFonts w:ascii="Arial" w:hAnsi="Arial" w:cs="Arial"/>
          <w:sz w:val="22"/>
          <w:szCs w:val="22"/>
        </w:rPr>
        <w:t>;</w:t>
      </w:r>
    </w:p>
    <w:p w14:paraId="4178026F" w14:textId="77777777" w:rsidR="00FF62A9" w:rsidRPr="00FF62A9" w:rsidRDefault="00FF62A9" w:rsidP="00FF62A9">
      <w:pPr>
        <w:spacing w:after="0"/>
        <w:ind w:left="360"/>
        <w:jc w:val="left"/>
        <w:rPr>
          <w:rFonts w:ascii="Arial" w:hAnsi="Arial" w:cs="Arial"/>
          <w:sz w:val="22"/>
          <w:szCs w:val="22"/>
        </w:rPr>
      </w:pPr>
      <w:r w:rsidRPr="00FF62A9">
        <w:rPr>
          <w:rFonts w:ascii="Arial" w:hAnsi="Arial" w:cs="Arial"/>
          <w:sz w:val="22"/>
          <w:szCs w:val="22"/>
        </w:rPr>
        <w:t>For all activity to which this form relates,</w:t>
      </w:r>
    </w:p>
    <w:p w14:paraId="518D071E" w14:textId="698B794C" w:rsidR="00FC738D" w:rsidRDefault="00FC738D" w:rsidP="00FC738D">
      <w:pPr>
        <w:pStyle w:val="ListParagraph"/>
        <w:numPr>
          <w:ilvl w:val="0"/>
          <w:numId w:val="8"/>
        </w:numPr>
        <w:spacing w:after="0"/>
        <w:jc w:val="left"/>
        <w:rPr>
          <w:rFonts w:ascii="Arial" w:hAnsi="Arial" w:cs="Arial"/>
          <w:sz w:val="22"/>
          <w:szCs w:val="22"/>
        </w:rPr>
      </w:pPr>
      <w:r>
        <w:rPr>
          <w:rFonts w:ascii="Arial" w:hAnsi="Arial" w:cs="Arial"/>
          <w:sz w:val="22"/>
          <w:szCs w:val="22"/>
        </w:rPr>
        <w:t>I</w:t>
      </w:r>
      <w:r w:rsidRPr="00FC738D">
        <w:rPr>
          <w:rFonts w:ascii="Arial" w:hAnsi="Arial" w:cs="Arial"/>
          <w:sz w:val="22"/>
          <w:szCs w:val="22"/>
        </w:rPr>
        <w:t xml:space="preserve"> understand that the master of the vessel at the time of maintenance must contact Devon and Severn IFCA via </w:t>
      </w:r>
      <w:r w:rsidR="00FF62A9">
        <w:rPr>
          <w:rFonts w:ascii="Arial" w:hAnsi="Arial" w:cs="Arial"/>
          <w:sz w:val="22"/>
          <w:szCs w:val="22"/>
        </w:rPr>
        <w:t>tele</w:t>
      </w:r>
      <w:r w:rsidRPr="00FC738D">
        <w:rPr>
          <w:rFonts w:ascii="Arial" w:hAnsi="Arial" w:cs="Arial"/>
          <w:sz w:val="22"/>
          <w:szCs w:val="22"/>
        </w:rPr>
        <w:t>phone prior to and on completion of the maintenance work</w:t>
      </w:r>
      <w:r w:rsidR="00097EB0">
        <w:rPr>
          <w:rFonts w:ascii="Arial" w:hAnsi="Arial" w:cs="Arial"/>
          <w:sz w:val="22"/>
          <w:szCs w:val="22"/>
        </w:rPr>
        <w:t>;</w:t>
      </w:r>
      <w:r w:rsidRPr="00FC738D">
        <w:rPr>
          <w:rFonts w:ascii="Arial" w:hAnsi="Arial" w:cs="Arial"/>
          <w:sz w:val="22"/>
          <w:szCs w:val="22"/>
        </w:rPr>
        <w:t xml:space="preserve"> </w:t>
      </w:r>
    </w:p>
    <w:p w14:paraId="6BA96288" w14:textId="26B95238" w:rsidR="0086185F" w:rsidRDefault="00FC738D" w:rsidP="00FC738D">
      <w:pPr>
        <w:pStyle w:val="ListParagraph"/>
        <w:numPr>
          <w:ilvl w:val="0"/>
          <w:numId w:val="8"/>
        </w:numPr>
        <w:spacing w:after="0"/>
        <w:jc w:val="left"/>
        <w:rPr>
          <w:rFonts w:ascii="Arial" w:hAnsi="Arial" w:cs="Arial"/>
          <w:sz w:val="22"/>
          <w:szCs w:val="22"/>
        </w:rPr>
      </w:pPr>
      <w:r>
        <w:rPr>
          <w:rFonts w:ascii="Arial" w:hAnsi="Arial" w:cs="Arial"/>
          <w:sz w:val="22"/>
          <w:szCs w:val="22"/>
        </w:rPr>
        <w:t xml:space="preserve">I understand </w:t>
      </w:r>
      <w:r w:rsidRPr="00FC738D">
        <w:rPr>
          <w:rFonts w:ascii="Arial" w:hAnsi="Arial" w:cs="Arial"/>
          <w:sz w:val="22"/>
          <w:szCs w:val="22"/>
        </w:rPr>
        <w:t>that AIS must be active at all times</w:t>
      </w:r>
      <w:r w:rsidR="00FF62A9">
        <w:rPr>
          <w:rFonts w:ascii="Arial" w:hAnsi="Arial" w:cs="Arial"/>
          <w:sz w:val="22"/>
          <w:szCs w:val="22"/>
        </w:rPr>
        <w:t>;</w:t>
      </w:r>
    </w:p>
    <w:p w14:paraId="33B63F4D" w14:textId="2FC9714A" w:rsidR="003D1096" w:rsidRDefault="00FC738D" w:rsidP="00FC738D">
      <w:pPr>
        <w:pStyle w:val="ListParagraph"/>
        <w:numPr>
          <w:ilvl w:val="0"/>
          <w:numId w:val="8"/>
        </w:numPr>
        <w:spacing w:after="0"/>
        <w:jc w:val="left"/>
        <w:rPr>
          <w:rFonts w:ascii="Arial" w:hAnsi="Arial" w:cs="Arial"/>
          <w:sz w:val="22"/>
          <w:szCs w:val="22"/>
        </w:rPr>
      </w:pPr>
      <w:r>
        <w:rPr>
          <w:rFonts w:ascii="Arial" w:hAnsi="Arial" w:cs="Arial"/>
          <w:sz w:val="22"/>
          <w:szCs w:val="22"/>
        </w:rPr>
        <w:t>I understand that maintenance activity must only take place in</w:t>
      </w:r>
      <w:r w:rsidR="00FF62A9">
        <w:rPr>
          <w:rFonts w:ascii="Arial" w:hAnsi="Arial" w:cs="Arial"/>
          <w:sz w:val="22"/>
          <w:szCs w:val="22"/>
        </w:rPr>
        <w:t xml:space="preserve"> one of</w:t>
      </w:r>
      <w:r>
        <w:rPr>
          <w:rFonts w:ascii="Arial" w:hAnsi="Arial" w:cs="Arial"/>
          <w:sz w:val="22"/>
          <w:szCs w:val="22"/>
        </w:rPr>
        <w:t xml:space="preserve"> the maintenance areas defined by D&amp;S IFCA in Annex 1 to this form</w:t>
      </w:r>
      <w:r w:rsidR="00097EB0">
        <w:rPr>
          <w:rFonts w:ascii="Arial" w:hAnsi="Arial" w:cs="Arial"/>
          <w:sz w:val="22"/>
          <w:szCs w:val="22"/>
        </w:rPr>
        <w:t>;</w:t>
      </w:r>
      <w:r w:rsidR="003D1096">
        <w:rPr>
          <w:rFonts w:ascii="Arial" w:hAnsi="Arial" w:cs="Arial"/>
          <w:sz w:val="22"/>
          <w:szCs w:val="22"/>
        </w:rPr>
        <w:t xml:space="preserve"> </w:t>
      </w:r>
    </w:p>
    <w:p w14:paraId="67AC9EAE" w14:textId="55B85A0A" w:rsidR="00FF62A9" w:rsidRPr="006C037A" w:rsidRDefault="003D1096" w:rsidP="006C037A">
      <w:pPr>
        <w:pStyle w:val="ListParagraph"/>
        <w:numPr>
          <w:ilvl w:val="0"/>
          <w:numId w:val="8"/>
        </w:numPr>
        <w:rPr>
          <w:rFonts w:ascii="Arial" w:hAnsi="Arial" w:cs="Arial"/>
          <w:sz w:val="22"/>
          <w:szCs w:val="22"/>
        </w:rPr>
      </w:pPr>
      <w:r>
        <w:rPr>
          <w:rFonts w:ascii="Arial" w:hAnsi="Arial" w:cs="Arial"/>
          <w:sz w:val="22"/>
          <w:szCs w:val="22"/>
        </w:rPr>
        <w:t>I understand tha</w:t>
      </w:r>
      <w:r w:rsidR="00DD5673">
        <w:rPr>
          <w:rFonts w:ascii="Arial" w:hAnsi="Arial" w:cs="Arial"/>
          <w:sz w:val="22"/>
          <w:szCs w:val="22"/>
        </w:rPr>
        <w:t>t</w:t>
      </w:r>
      <w:r>
        <w:rPr>
          <w:rFonts w:ascii="Arial" w:hAnsi="Arial" w:cs="Arial"/>
          <w:sz w:val="22"/>
          <w:szCs w:val="22"/>
        </w:rPr>
        <w:t xml:space="preserve"> no</w:t>
      </w:r>
      <w:r w:rsidRPr="0022235D">
        <w:rPr>
          <w:rFonts w:ascii="Arial" w:hAnsi="Arial" w:cs="Arial"/>
          <w:sz w:val="22"/>
          <w:szCs w:val="22"/>
        </w:rPr>
        <w:t xml:space="preserve"> sea fisheries resources may be retained, consumed, sold or otherwise prevented from being immediately returned to the sea</w:t>
      </w:r>
      <w:r w:rsidR="00097EB0">
        <w:rPr>
          <w:rFonts w:ascii="Arial" w:hAnsi="Arial" w:cs="Arial"/>
          <w:sz w:val="22"/>
          <w:szCs w:val="22"/>
        </w:rPr>
        <w:t>;</w:t>
      </w:r>
      <w:r w:rsidR="006C037A">
        <w:rPr>
          <w:rFonts w:ascii="Arial" w:hAnsi="Arial" w:cs="Arial"/>
          <w:sz w:val="22"/>
          <w:szCs w:val="22"/>
        </w:rPr>
        <w:t xml:space="preserve"> </w:t>
      </w:r>
      <w:r w:rsidR="00FF62A9" w:rsidRPr="006C037A">
        <w:rPr>
          <w:rFonts w:ascii="Arial" w:hAnsi="Arial" w:cs="Arial"/>
          <w:sz w:val="22"/>
          <w:szCs w:val="22"/>
        </w:rPr>
        <w:t>and</w:t>
      </w:r>
    </w:p>
    <w:p w14:paraId="7D6726C9" w14:textId="25079F4A" w:rsidR="00FF62A9" w:rsidRPr="00FF62A9" w:rsidRDefault="00DD5673" w:rsidP="00FF62A9">
      <w:pPr>
        <w:pStyle w:val="ListParagraph"/>
        <w:numPr>
          <w:ilvl w:val="0"/>
          <w:numId w:val="8"/>
        </w:numPr>
        <w:rPr>
          <w:rFonts w:ascii="Arial" w:hAnsi="Arial" w:cs="Arial"/>
          <w:bCs/>
          <w:color w:val="auto"/>
          <w:sz w:val="22"/>
          <w:szCs w:val="22"/>
        </w:rPr>
      </w:pPr>
      <w:r w:rsidRPr="00FF62A9">
        <w:rPr>
          <w:rFonts w:ascii="Arial" w:hAnsi="Arial" w:cs="Arial"/>
          <w:sz w:val="22"/>
          <w:szCs w:val="22"/>
        </w:rPr>
        <w:t xml:space="preserve">I understand that </w:t>
      </w:r>
      <w:r w:rsidR="00FF62A9" w:rsidRPr="00FF62A9">
        <w:rPr>
          <w:rFonts w:ascii="Arial" w:hAnsi="Arial" w:cs="Arial"/>
          <w:sz w:val="22"/>
          <w:szCs w:val="22"/>
        </w:rPr>
        <w:t xml:space="preserve">I will not be authorised to carry out </w:t>
      </w:r>
      <w:r w:rsidR="00527F5A" w:rsidRPr="00FF62A9">
        <w:rPr>
          <w:rFonts w:ascii="Arial" w:hAnsi="Arial" w:cs="Arial"/>
          <w:bCs/>
          <w:color w:val="auto"/>
          <w:sz w:val="22"/>
          <w:szCs w:val="22"/>
        </w:rPr>
        <w:t>activities that are directed towards adjustment or refinement of the fishing gear</w:t>
      </w:r>
      <w:r w:rsidR="00FF62A9" w:rsidRPr="00FF62A9">
        <w:rPr>
          <w:rFonts w:ascii="Arial" w:hAnsi="Arial" w:cs="Arial"/>
          <w:bCs/>
          <w:color w:val="auto"/>
          <w:sz w:val="22"/>
          <w:szCs w:val="22"/>
        </w:rPr>
        <w:t xml:space="preserve">, and that </w:t>
      </w:r>
      <w:r w:rsidR="00FF62A9">
        <w:rPr>
          <w:rFonts w:ascii="Arial" w:hAnsi="Arial" w:cs="Arial"/>
          <w:bCs/>
          <w:color w:val="auto"/>
          <w:sz w:val="22"/>
          <w:szCs w:val="22"/>
        </w:rPr>
        <w:t xml:space="preserve">the </w:t>
      </w:r>
      <w:r w:rsidR="00FF62A9" w:rsidRPr="00FF62A9">
        <w:rPr>
          <w:rFonts w:ascii="Arial" w:hAnsi="Arial" w:cs="Arial"/>
          <w:bCs/>
          <w:color w:val="auto"/>
          <w:sz w:val="22"/>
          <w:szCs w:val="22"/>
        </w:rPr>
        <w:t>maintenance activities are to be directed towards maintenance of the vessel and equipment required to operate the gear (e.g. hydraulics), rather than directed towards refining fishing capability of the gear itself.</w:t>
      </w:r>
    </w:p>
    <w:bookmarkEnd w:id="4"/>
    <w:p w14:paraId="5C35EB6C" w14:textId="7E5E3F28" w:rsidR="0086185F" w:rsidRPr="00B460F6" w:rsidRDefault="0086185F" w:rsidP="0086185F">
      <w:pPr>
        <w:spacing w:after="0"/>
        <w:contextualSpacing/>
        <w:jc w:val="left"/>
        <w:rPr>
          <w:rFonts w:ascii="Arial" w:hAnsi="Arial" w:cs="Arial"/>
          <w:sz w:val="18"/>
          <w:szCs w:val="18"/>
        </w:rPr>
      </w:pPr>
    </w:p>
    <w:p w14:paraId="50F6CDD8" w14:textId="3139C2AC" w:rsidR="0086185F" w:rsidRDefault="0086185F" w:rsidP="0086185F">
      <w:pPr>
        <w:spacing w:after="0"/>
        <w:contextualSpacing/>
        <w:jc w:val="left"/>
        <w:rPr>
          <w:rFonts w:ascii="Arial" w:hAnsi="Arial" w:cs="Arial"/>
          <w:b/>
          <w:sz w:val="22"/>
          <w:szCs w:val="22"/>
        </w:rPr>
      </w:pPr>
      <w:r w:rsidRPr="008F3E0B">
        <w:rPr>
          <w:rFonts w:ascii="Arial" w:hAnsi="Arial" w:cs="Arial"/>
          <w:b/>
          <w:sz w:val="22"/>
          <w:szCs w:val="22"/>
        </w:rPr>
        <w:t xml:space="preserve">This declaration must be signed by </w:t>
      </w:r>
      <w:r>
        <w:rPr>
          <w:rFonts w:ascii="Arial" w:hAnsi="Arial" w:cs="Arial"/>
          <w:b/>
          <w:sz w:val="22"/>
          <w:szCs w:val="22"/>
        </w:rPr>
        <w:t>the applicant</w:t>
      </w:r>
      <w:r w:rsidR="00780B3F">
        <w:rPr>
          <w:rFonts w:ascii="Arial" w:hAnsi="Arial" w:cs="Arial"/>
          <w:b/>
          <w:sz w:val="22"/>
          <w:szCs w:val="22"/>
        </w:rPr>
        <w:t xml:space="preserve"> completing the form</w:t>
      </w:r>
      <w:r w:rsidR="008A01AF">
        <w:rPr>
          <w:rFonts w:ascii="Arial" w:hAnsi="Arial" w:cs="Arial"/>
          <w:b/>
          <w:sz w:val="22"/>
          <w:szCs w:val="22"/>
        </w:rPr>
        <w:t xml:space="preserve"> or, for telephone applications, the D&amp;S IFCA Officer will record the Applicant’s agreement to the above terms</w:t>
      </w:r>
      <w:r>
        <w:rPr>
          <w:rFonts w:ascii="Arial" w:hAnsi="Arial" w:cs="Arial"/>
          <w:b/>
          <w:sz w:val="22"/>
          <w:szCs w:val="22"/>
        </w:rPr>
        <w:t>:</w:t>
      </w:r>
    </w:p>
    <w:p w14:paraId="2743C3BE" w14:textId="77777777" w:rsidR="0086185F" w:rsidRPr="00B460F6" w:rsidRDefault="0086185F" w:rsidP="0086185F">
      <w:pPr>
        <w:spacing w:after="0"/>
        <w:contextualSpacing/>
        <w:jc w:val="left"/>
        <w:rPr>
          <w:rFonts w:ascii="Arial" w:hAnsi="Arial" w:cs="Arial"/>
          <w:b/>
          <w:sz w:val="8"/>
          <w:szCs w:val="8"/>
        </w:rPr>
      </w:pPr>
    </w:p>
    <w:tbl>
      <w:tblPr>
        <w:tblStyle w:val="TableGrid"/>
        <w:tblW w:w="0" w:type="auto"/>
        <w:tblLook w:val="04A0" w:firstRow="1" w:lastRow="0" w:firstColumn="1" w:lastColumn="0" w:noHBand="0" w:noVBand="1"/>
      </w:tblPr>
      <w:tblGrid>
        <w:gridCol w:w="3114"/>
        <w:gridCol w:w="3685"/>
        <w:gridCol w:w="2127"/>
      </w:tblGrid>
      <w:tr w:rsidR="00A80972" w:rsidRPr="008F3E0B" w14:paraId="007CB3E4" w14:textId="77777777" w:rsidTr="00A80972">
        <w:trPr>
          <w:trHeight w:val="479"/>
        </w:trPr>
        <w:tc>
          <w:tcPr>
            <w:tcW w:w="3114" w:type="dxa"/>
            <w:shd w:val="clear" w:color="auto" w:fill="8DB3E2" w:themeFill="text2" w:themeFillTint="66"/>
          </w:tcPr>
          <w:p w14:paraId="6DB9158E" w14:textId="77777777" w:rsidR="00A80972" w:rsidRPr="008F3E0B" w:rsidRDefault="00A80972" w:rsidP="005B143F">
            <w:pPr>
              <w:contextualSpacing/>
              <w:jc w:val="left"/>
              <w:rPr>
                <w:rFonts w:ascii="Arial" w:hAnsi="Arial" w:cs="Arial"/>
                <w:sz w:val="22"/>
                <w:szCs w:val="22"/>
              </w:rPr>
            </w:pPr>
            <w:r w:rsidRPr="008F3E0B">
              <w:rPr>
                <w:rFonts w:ascii="Arial" w:hAnsi="Arial" w:cs="Arial"/>
                <w:sz w:val="22"/>
                <w:szCs w:val="22"/>
              </w:rPr>
              <w:t>Signature</w:t>
            </w:r>
          </w:p>
        </w:tc>
        <w:tc>
          <w:tcPr>
            <w:tcW w:w="3685" w:type="dxa"/>
            <w:shd w:val="clear" w:color="auto" w:fill="8DB3E2" w:themeFill="text2" w:themeFillTint="66"/>
          </w:tcPr>
          <w:p w14:paraId="707CD800" w14:textId="77777777" w:rsidR="00A80972" w:rsidRPr="008F3E0B" w:rsidRDefault="00A80972" w:rsidP="005B143F">
            <w:pPr>
              <w:contextualSpacing/>
              <w:jc w:val="left"/>
              <w:rPr>
                <w:rFonts w:ascii="Arial" w:hAnsi="Arial" w:cs="Arial"/>
                <w:sz w:val="22"/>
                <w:szCs w:val="22"/>
              </w:rPr>
            </w:pPr>
            <w:r w:rsidRPr="008F3E0B">
              <w:rPr>
                <w:rFonts w:ascii="Arial" w:hAnsi="Arial" w:cs="Arial"/>
                <w:sz w:val="22"/>
                <w:szCs w:val="22"/>
              </w:rPr>
              <w:t>Name</w:t>
            </w:r>
            <w:r>
              <w:rPr>
                <w:rFonts w:ascii="Arial" w:hAnsi="Arial" w:cs="Arial"/>
                <w:sz w:val="22"/>
                <w:szCs w:val="22"/>
              </w:rPr>
              <w:t xml:space="preserve"> </w:t>
            </w:r>
            <w:r w:rsidRPr="008F3E0B">
              <w:rPr>
                <w:rFonts w:ascii="Arial" w:hAnsi="Arial" w:cs="Arial"/>
                <w:sz w:val="22"/>
                <w:szCs w:val="22"/>
              </w:rPr>
              <w:t>in BLOCK capitals</w:t>
            </w:r>
          </w:p>
        </w:tc>
        <w:tc>
          <w:tcPr>
            <w:tcW w:w="2127" w:type="dxa"/>
            <w:shd w:val="clear" w:color="auto" w:fill="8DB3E2" w:themeFill="text2" w:themeFillTint="66"/>
          </w:tcPr>
          <w:p w14:paraId="02E0ADEB" w14:textId="77777777" w:rsidR="00A80972" w:rsidRPr="008F3E0B" w:rsidRDefault="00A80972" w:rsidP="005B143F">
            <w:pPr>
              <w:contextualSpacing/>
              <w:jc w:val="left"/>
              <w:rPr>
                <w:rFonts w:ascii="Arial" w:hAnsi="Arial" w:cs="Arial"/>
                <w:sz w:val="22"/>
                <w:szCs w:val="22"/>
              </w:rPr>
            </w:pPr>
            <w:r w:rsidRPr="008F3E0B">
              <w:rPr>
                <w:rFonts w:ascii="Arial" w:hAnsi="Arial" w:cs="Arial"/>
                <w:sz w:val="22"/>
                <w:szCs w:val="22"/>
              </w:rPr>
              <w:t>Date</w:t>
            </w:r>
          </w:p>
        </w:tc>
      </w:tr>
      <w:tr w:rsidR="00A80972" w:rsidRPr="008F3E0B" w14:paraId="49915E3C" w14:textId="77777777" w:rsidTr="00A80972">
        <w:trPr>
          <w:trHeight w:val="746"/>
        </w:trPr>
        <w:tc>
          <w:tcPr>
            <w:tcW w:w="3114" w:type="dxa"/>
          </w:tcPr>
          <w:p w14:paraId="4B0DF48D" w14:textId="77777777" w:rsidR="00A80972" w:rsidRPr="008F3E0B" w:rsidRDefault="00A80972" w:rsidP="005B143F">
            <w:pPr>
              <w:contextualSpacing/>
              <w:jc w:val="left"/>
              <w:rPr>
                <w:rFonts w:ascii="Arial" w:hAnsi="Arial" w:cs="Arial"/>
                <w:sz w:val="22"/>
                <w:szCs w:val="22"/>
              </w:rPr>
            </w:pPr>
          </w:p>
        </w:tc>
        <w:tc>
          <w:tcPr>
            <w:tcW w:w="3685" w:type="dxa"/>
          </w:tcPr>
          <w:p w14:paraId="716B91B1" w14:textId="77777777" w:rsidR="00A80972" w:rsidRPr="008F3E0B" w:rsidRDefault="00A80972" w:rsidP="005B143F">
            <w:pPr>
              <w:contextualSpacing/>
              <w:jc w:val="left"/>
              <w:rPr>
                <w:rFonts w:ascii="Arial" w:hAnsi="Arial" w:cs="Arial"/>
                <w:sz w:val="22"/>
                <w:szCs w:val="22"/>
              </w:rPr>
            </w:pPr>
          </w:p>
        </w:tc>
        <w:tc>
          <w:tcPr>
            <w:tcW w:w="2127" w:type="dxa"/>
          </w:tcPr>
          <w:p w14:paraId="7CAB0FFD" w14:textId="77777777" w:rsidR="00A80972" w:rsidRPr="008F3E0B" w:rsidRDefault="00A80972" w:rsidP="005B143F">
            <w:pPr>
              <w:contextualSpacing/>
              <w:jc w:val="left"/>
              <w:rPr>
                <w:rFonts w:ascii="Arial" w:hAnsi="Arial" w:cs="Arial"/>
                <w:sz w:val="22"/>
                <w:szCs w:val="22"/>
              </w:rPr>
            </w:pPr>
          </w:p>
        </w:tc>
      </w:tr>
    </w:tbl>
    <w:p w14:paraId="68D9116A" w14:textId="77777777" w:rsidR="0086185F" w:rsidRPr="006A612E" w:rsidRDefault="0086185F" w:rsidP="0086185F">
      <w:pPr>
        <w:spacing w:after="0"/>
        <w:contextualSpacing/>
        <w:jc w:val="left"/>
        <w:rPr>
          <w:rFonts w:ascii="Arial" w:hAnsi="Arial" w:cs="Arial"/>
          <w:b/>
          <w:sz w:val="28"/>
          <w:szCs w:val="28"/>
        </w:rPr>
      </w:pPr>
    </w:p>
    <w:p w14:paraId="46978E3E" w14:textId="77777777" w:rsidR="00602604" w:rsidRDefault="00602604">
      <w:pPr>
        <w:rPr>
          <w:b/>
          <w:bCs/>
          <w:sz w:val="24"/>
          <w:szCs w:val="24"/>
        </w:rPr>
      </w:pPr>
      <w:r>
        <w:rPr>
          <w:b/>
          <w:bCs/>
          <w:sz w:val="24"/>
          <w:szCs w:val="24"/>
        </w:rPr>
        <w:br w:type="page"/>
      </w:r>
    </w:p>
    <w:p w14:paraId="12CC8682" w14:textId="77FA964E" w:rsidR="00FA0CB2" w:rsidRPr="00FA0CB2" w:rsidRDefault="00FA0CB2" w:rsidP="00FA0CB2">
      <w:pPr>
        <w:rPr>
          <w:rFonts w:ascii="Arial" w:hAnsi="Arial" w:cs="Arial"/>
          <w:color w:val="000000" w:themeColor="text1"/>
          <w:sz w:val="22"/>
          <w:szCs w:val="22"/>
        </w:rPr>
      </w:pPr>
      <w:r w:rsidRPr="00A80972">
        <w:rPr>
          <w:b/>
          <w:bCs/>
          <w:sz w:val="24"/>
          <w:szCs w:val="24"/>
        </w:rPr>
        <w:lastRenderedPageBreak/>
        <w:t>Annex 1. Size of Fishing</w:t>
      </w:r>
      <w:r w:rsidRPr="00A615EC">
        <w:rPr>
          <w:b/>
          <w:bCs/>
          <w:sz w:val="24"/>
          <w:szCs w:val="24"/>
        </w:rPr>
        <w:t xml:space="preserve"> Vessels Byelaw 2022 Exemption Area</w:t>
      </w:r>
      <w:r>
        <w:rPr>
          <w:b/>
          <w:bCs/>
          <w:sz w:val="24"/>
          <w:szCs w:val="24"/>
        </w:rPr>
        <w:t>s</w:t>
      </w:r>
      <w:r w:rsidRPr="00A615EC">
        <w:rPr>
          <w:b/>
          <w:bCs/>
          <w:sz w:val="24"/>
          <w:szCs w:val="24"/>
        </w:rPr>
        <w:t xml:space="preserve"> for</w:t>
      </w:r>
      <w:r>
        <w:rPr>
          <w:b/>
          <w:bCs/>
          <w:sz w:val="24"/>
          <w:szCs w:val="24"/>
        </w:rPr>
        <w:t xml:space="preserve"> </w:t>
      </w:r>
      <w:r w:rsidRPr="00A615EC">
        <w:rPr>
          <w:b/>
          <w:bCs/>
          <w:sz w:val="24"/>
          <w:szCs w:val="24"/>
        </w:rPr>
        <w:t>Maintenance Purposes</w:t>
      </w:r>
    </w:p>
    <w:p w14:paraId="5376FE00" w14:textId="77777777" w:rsidR="00A80972" w:rsidRDefault="00A80972" w:rsidP="00FA0CB2">
      <w:pPr>
        <w:pStyle w:val="NoSpacing"/>
        <w:jc w:val="center"/>
        <w:rPr>
          <w:b/>
          <w:bCs/>
          <w:sz w:val="24"/>
          <w:szCs w:val="24"/>
          <w:u w:val="single"/>
        </w:rPr>
      </w:pPr>
    </w:p>
    <w:p w14:paraId="5FB52890" w14:textId="6B23B22B" w:rsidR="00FA0CB2" w:rsidRPr="00A615EC" w:rsidRDefault="00FA0CB2" w:rsidP="00FA0CB2">
      <w:pPr>
        <w:pStyle w:val="NoSpacing"/>
        <w:jc w:val="center"/>
        <w:rPr>
          <w:b/>
          <w:bCs/>
          <w:sz w:val="24"/>
          <w:szCs w:val="24"/>
          <w:u w:val="single"/>
        </w:rPr>
      </w:pPr>
      <w:r w:rsidRPr="00A615EC">
        <w:rPr>
          <w:b/>
          <w:bCs/>
          <w:sz w:val="24"/>
          <w:szCs w:val="24"/>
          <w:u w:val="single"/>
        </w:rPr>
        <w:t>Torbay</w:t>
      </w:r>
      <w:r>
        <w:rPr>
          <w:b/>
          <w:bCs/>
          <w:sz w:val="24"/>
          <w:szCs w:val="24"/>
          <w:u w:val="single"/>
        </w:rPr>
        <w:t xml:space="preserve"> Maintenance Area</w:t>
      </w:r>
    </w:p>
    <w:p w14:paraId="43E204D6" w14:textId="77777777" w:rsidR="00FA0CB2" w:rsidRPr="00A615EC" w:rsidRDefault="00FA0CB2" w:rsidP="00FA0CB2">
      <w:pPr>
        <w:pStyle w:val="NoSpacing"/>
        <w:jc w:val="center"/>
        <w:rPr>
          <w:b/>
          <w:bCs/>
          <w:sz w:val="24"/>
          <w:szCs w:val="24"/>
        </w:rPr>
      </w:pPr>
    </w:p>
    <w:p w14:paraId="50E06E7E" w14:textId="77777777" w:rsidR="00FA0CB2" w:rsidRDefault="00FA0CB2" w:rsidP="00FA0CB2">
      <w:r>
        <w:rPr>
          <w:noProof/>
        </w:rPr>
        <w:drawing>
          <wp:inline distT="0" distB="0" distL="0" distR="0" wp14:anchorId="4CD27D1C" wp14:editId="42167F5A">
            <wp:extent cx="5731510" cy="4052570"/>
            <wp:effectExtent l="0" t="0" r="2540" b="5080"/>
            <wp:docPr id="119173874" name="Picture 3" descr="A map of the oce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3874" name="Picture 3" descr="A map of the ocea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052570"/>
                    </a:xfrm>
                    <a:prstGeom prst="rect">
                      <a:avLst/>
                    </a:prstGeom>
                  </pic:spPr>
                </pic:pic>
              </a:graphicData>
            </a:graphic>
          </wp:inline>
        </w:drawing>
      </w:r>
    </w:p>
    <w:p w14:paraId="7C639A12" w14:textId="141AAE09" w:rsidR="00A80972" w:rsidRDefault="00A80972" w:rsidP="00A80972">
      <w:pPr>
        <w:jc w:val="right"/>
      </w:pPr>
      <w:r>
        <w:t>*</w:t>
      </w:r>
      <w:hyperlink w:history="1">
        <w:r w:rsidRPr="008969A4">
          <w:rPr>
            <w:rStyle w:val="Hyperlink"/>
            <w:sz w:val="16"/>
            <w:szCs w:val="16"/>
          </w:rPr>
          <w:t xml:space="preserve"> www.ukho.gov.uk/copyright/</w:t>
        </w:r>
      </w:hyperlink>
    </w:p>
    <w:p w14:paraId="4CFBAF10" w14:textId="0225363D" w:rsidR="00FA0CB2" w:rsidRPr="00B81E33" w:rsidRDefault="00FA0CB2" w:rsidP="00C37660">
      <w:pPr>
        <w:rPr>
          <w:b/>
          <w:bCs/>
        </w:rPr>
      </w:pPr>
      <w:r>
        <w:rPr>
          <w:b/>
          <w:bCs/>
        </w:rPr>
        <w:t xml:space="preserve">Exemption area for maintenance purposes for </w:t>
      </w:r>
      <w:r w:rsidR="00097EB0">
        <w:rPr>
          <w:b/>
          <w:bCs/>
        </w:rPr>
        <w:t xml:space="preserve">relevant fishing </w:t>
      </w:r>
      <w:r>
        <w:rPr>
          <w:b/>
          <w:bCs/>
        </w:rPr>
        <w:t>vessels that are over 14.99m in overall length within the D&amp;S IFCA District outlined by the following Points plotted sequentially from Point 1 to Point 4 then returning to Point 1.</w:t>
      </w:r>
    </w:p>
    <w:p w14:paraId="3FBCDD68" w14:textId="77777777" w:rsidR="00FA0CB2" w:rsidRPr="00B81E33" w:rsidRDefault="00FA0CB2" w:rsidP="00FA0CB2"/>
    <w:tbl>
      <w:tblPr>
        <w:tblpPr w:leftFromText="180" w:rightFromText="180" w:vertAnchor="page" w:horzAnchor="margin" w:tblpXSpec="center" w:tblpY="11326"/>
        <w:tblW w:w="7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15"/>
        <w:gridCol w:w="2744"/>
      </w:tblGrid>
      <w:tr w:rsidR="00A80972" w:rsidRPr="009E013E" w14:paraId="60153E15" w14:textId="77777777" w:rsidTr="00FF62A9">
        <w:trPr>
          <w:trHeight w:val="384"/>
        </w:trPr>
        <w:tc>
          <w:tcPr>
            <w:tcW w:w="2122" w:type="dxa"/>
            <w:noWrap/>
            <w:vAlign w:val="center"/>
            <w:hideMark/>
          </w:tcPr>
          <w:p w14:paraId="2586C2D9" w14:textId="77777777" w:rsidR="00A80972" w:rsidRPr="009E013E" w:rsidRDefault="00A80972" w:rsidP="00FF62A9">
            <w:pPr>
              <w:spacing w:after="0"/>
              <w:rPr>
                <w:rFonts w:eastAsia="Times New Roman"/>
                <w:b/>
                <w:bCs/>
                <w:sz w:val="24"/>
                <w:szCs w:val="24"/>
                <w:lang w:eastAsia="en-GB"/>
              </w:rPr>
            </w:pPr>
            <w:r w:rsidRPr="009E013E">
              <w:rPr>
                <w:rFonts w:eastAsia="Times New Roman"/>
                <w:b/>
                <w:bCs/>
                <w:sz w:val="24"/>
                <w:szCs w:val="24"/>
                <w:lang w:eastAsia="en-GB"/>
              </w:rPr>
              <w:t>Point Number</w:t>
            </w:r>
          </w:p>
        </w:tc>
        <w:tc>
          <w:tcPr>
            <w:tcW w:w="2415" w:type="dxa"/>
            <w:noWrap/>
            <w:vAlign w:val="center"/>
            <w:hideMark/>
          </w:tcPr>
          <w:p w14:paraId="3DEDC81D" w14:textId="77777777" w:rsidR="00A80972" w:rsidRPr="009E013E" w:rsidRDefault="00A80972" w:rsidP="00FF62A9">
            <w:pPr>
              <w:spacing w:after="0"/>
              <w:jc w:val="center"/>
              <w:rPr>
                <w:rFonts w:eastAsia="Times New Roman"/>
                <w:b/>
                <w:bCs/>
                <w:sz w:val="24"/>
                <w:szCs w:val="24"/>
                <w:lang w:eastAsia="en-GB"/>
              </w:rPr>
            </w:pPr>
            <w:r w:rsidRPr="009E013E">
              <w:rPr>
                <w:rFonts w:eastAsia="Times New Roman"/>
                <w:b/>
                <w:bCs/>
                <w:sz w:val="24"/>
                <w:szCs w:val="24"/>
                <w:lang w:eastAsia="en-GB"/>
              </w:rPr>
              <w:t>Latitude</w:t>
            </w:r>
          </w:p>
        </w:tc>
        <w:tc>
          <w:tcPr>
            <w:tcW w:w="2744" w:type="dxa"/>
            <w:noWrap/>
            <w:vAlign w:val="center"/>
            <w:hideMark/>
          </w:tcPr>
          <w:p w14:paraId="6622CCBC" w14:textId="77777777" w:rsidR="00A80972" w:rsidRPr="009E013E" w:rsidRDefault="00A80972" w:rsidP="00FF62A9">
            <w:pPr>
              <w:spacing w:after="0"/>
              <w:jc w:val="center"/>
              <w:rPr>
                <w:rFonts w:eastAsia="Times New Roman"/>
                <w:b/>
                <w:bCs/>
                <w:sz w:val="24"/>
                <w:szCs w:val="24"/>
                <w:lang w:eastAsia="en-GB"/>
              </w:rPr>
            </w:pPr>
            <w:r w:rsidRPr="009E013E">
              <w:rPr>
                <w:rFonts w:eastAsia="Times New Roman"/>
                <w:b/>
                <w:bCs/>
                <w:sz w:val="24"/>
                <w:szCs w:val="24"/>
                <w:lang w:eastAsia="en-GB"/>
              </w:rPr>
              <w:t>Longitude</w:t>
            </w:r>
          </w:p>
        </w:tc>
      </w:tr>
      <w:tr w:rsidR="00A80972" w:rsidRPr="009E013E" w14:paraId="588B0EE8" w14:textId="77777777" w:rsidTr="00FF62A9">
        <w:trPr>
          <w:trHeight w:val="384"/>
        </w:trPr>
        <w:tc>
          <w:tcPr>
            <w:tcW w:w="2122" w:type="dxa"/>
            <w:noWrap/>
            <w:vAlign w:val="center"/>
            <w:hideMark/>
          </w:tcPr>
          <w:p w14:paraId="29FB9A26" w14:textId="77777777" w:rsidR="00A80972" w:rsidRPr="009E013E" w:rsidRDefault="00A80972" w:rsidP="00FF62A9">
            <w:pPr>
              <w:spacing w:after="0"/>
              <w:jc w:val="center"/>
              <w:rPr>
                <w:rFonts w:eastAsia="Times New Roman"/>
                <w:lang w:eastAsia="en-GB"/>
              </w:rPr>
            </w:pPr>
            <w:r w:rsidRPr="009E013E">
              <w:rPr>
                <w:rFonts w:eastAsia="Times New Roman"/>
                <w:lang w:eastAsia="en-GB"/>
              </w:rPr>
              <w:t>1</w:t>
            </w:r>
          </w:p>
        </w:tc>
        <w:tc>
          <w:tcPr>
            <w:tcW w:w="2415" w:type="dxa"/>
            <w:noWrap/>
            <w:vAlign w:val="center"/>
            <w:hideMark/>
          </w:tcPr>
          <w:p w14:paraId="34557A93" w14:textId="77777777" w:rsidR="00A80972" w:rsidRPr="009E013E" w:rsidRDefault="00A80972" w:rsidP="00FF62A9">
            <w:pPr>
              <w:spacing w:after="0"/>
              <w:jc w:val="center"/>
              <w:rPr>
                <w:rFonts w:eastAsia="Times New Roman"/>
                <w:lang w:eastAsia="en-GB"/>
              </w:rPr>
            </w:pPr>
            <w:r w:rsidRPr="009E013E">
              <w:rPr>
                <w:rFonts w:eastAsia="Times New Roman"/>
                <w:lang w:eastAsia="en-GB"/>
              </w:rPr>
              <w:t>50</w:t>
            </w:r>
            <w:r>
              <w:rPr>
                <w:rFonts w:eastAsia="Times New Roman"/>
                <w:vertAlign w:val="superscript"/>
                <w:lang w:eastAsia="en-GB"/>
              </w:rPr>
              <w:t>o</w:t>
            </w:r>
            <w:r w:rsidRPr="009E013E">
              <w:rPr>
                <w:rFonts w:eastAsia="Times New Roman"/>
                <w:lang w:eastAsia="en-GB"/>
              </w:rPr>
              <w:t xml:space="preserve"> 26.310 N</w:t>
            </w:r>
          </w:p>
        </w:tc>
        <w:tc>
          <w:tcPr>
            <w:tcW w:w="2744" w:type="dxa"/>
            <w:noWrap/>
            <w:vAlign w:val="center"/>
            <w:hideMark/>
          </w:tcPr>
          <w:p w14:paraId="4E4C19EA" w14:textId="77777777" w:rsidR="00A80972" w:rsidRPr="009E013E" w:rsidRDefault="00A80972" w:rsidP="00FF62A9">
            <w:pPr>
              <w:spacing w:after="0"/>
              <w:jc w:val="center"/>
              <w:rPr>
                <w:rFonts w:eastAsia="Times New Roman"/>
                <w:lang w:eastAsia="en-GB"/>
              </w:rPr>
            </w:pPr>
            <w:r w:rsidRPr="009E013E">
              <w:rPr>
                <w:rFonts w:eastAsia="Times New Roman"/>
                <w:lang w:eastAsia="en-GB"/>
              </w:rPr>
              <w:t>003</w:t>
            </w:r>
            <w:r w:rsidRPr="009E013E">
              <w:rPr>
                <w:rFonts w:eastAsia="Times New Roman"/>
                <w:vertAlign w:val="superscript"/>
                <w:lang w:eastAsia="en-GB"/>
              </w:rPr>
              <w:t>o</w:t>
            </w:r>
            <w:r w:rsidRPr="009E013E">
              <w:rPr>
                <w:rFonts w:eastAsia="Times New Roman"/>
                <w:lang w:eastAsia="en-GB"/>
              </w:rPr>
              <w:t xml:space="preserve"> 30.882 W</w:t>
            </w:r>
          </w:p>
        </w:tc>
      </w:tr>
      <w:tr w:rsidR="00A80972" w:rsidRPr="009E013E" w14:paraId="4AA89707" w14:textId="77777777" w:rsidTr="00FF62A9">
        <w:trPr>
          <w:trHeight w:val="384"/>
        </w:trPr>
        <w:tc>
          <w:tcPr>
            <w:tcW w:w="2122" w:type="dxa"/>
            <w:noWrap/>
            <w:vAlign w:val="center"/>
            <w:hideMark/>
          </w:tcPr>
          <w:p w14:paraId="69C7BF82" w14:textId="77777777" w:rsidR="00A80972" w:rsidRPr="009E013E" w:rsidRDefault="00A80972" w:rsidP="00FF62A9">
            <w:pPr>
              <w:spacing w:after="0"/>
              <w:jc w:val="center"/>
              <w:rPr>
                <w:rFonts w:eastAsia="Times New Roman"/>
                <w:lang w:eastAsia="en-GB"/>
              </w:rPr>
            </w:pPr>
            <w:r w:rsidRPr="009E013E">
              <w:rPr>
                <w:rFonts w:eastAsia="Times New Roman"/>
                <w:lang w:eastAsia="en-GB"/>
              </w:rPr>
              <w:t>2</w:t>
            </w:r>
          </w:p>
        </w:tc>
        <w:tc>
          <w:tcPr>
            <w:tcW w:w="2415" w:type="dxa"/>
            <w:noWrap/>
            <w:vAlign w:val="center"/>
            <w:hideMark/>
          </w:tcPr>
          <w:p w14:paraId="2F0AC747" w14:textId="77777777" w:rsidR="00A80972" w:rsidRPr="009E013E" w:rsidRDefault="00A80972" w:rsidP="00FF62A9">
            <w:pPr>
              <w:spacing w:after="0"/>
              <w:jc w:val="center"/>
              <w:rPr>
                <w:rFonts w:eastAsia="Times New Roman"/>
                <w:lang w:eastAsia="en-GB"/>
              </w:rPr>
            </w:pPr>
            <w:r w:rsidRPr="009E013E">
              <w:rPr>
                <w:rFonts w:eastAsia="Times New Roman"/>
                <w:lang w:eastAsia="en-GB"/>
              </w:rPr>
              <w:t>50</w:t>
            </w:r>
            <w:r>
              <w:rPr>
                <w:rFonts w:eastAsia="Times New Roman"/>
                <w:vertAlign w:val="superscript"/>
                <w:lang w:eastAsia="en-GB"/>
              </w:rPr>
              <w:t>o</w:t>
            </w:r>
            <w:r w:rsidRPr="009E013E">
              <w:rPr>
                <w:rFonts w:eastAsia="Times New Roman"/>
                <w:lang w:eastAsia="en-GB"/>
              </w:rPr>
              <w:t xml:space="preserve"> 24.736 N</w:t>
            </w:r>
          </w:p>
        </w:tc>
        <w:tc>
          <w:tcPr>
            <w:tcW w:w="2744" w:type="dxa"/>
            <w:noWrap/>
            <w:vAlign w:val="center"/>
            <w:hideMark/>
          </w:tcPr>
          <w:p w14:paraId="4B8BBB98" w14:textId="77777777" w:rsidR="00A80972" w:rsidRPr="009E013E" w:rsidRDefault="00A80972" w:rsidP="00FF62A9">
            <w:pPr>
              <w:spacing w:after="0"/>
              <w:jc w:val="center"/>
              <w:rPr>
                <w:rFonts w:eastAsia="Times New Roman"/>
                <w:lang w:eastAsia="en-GB"/>
              </w:rPr>
            </w:pPr>
            <w:r w:rsidRPr="009E013E">
              <w:rPr>
                <w:rFonts w:eastAsia="Times New Roman"/>
                <w:lang w:eastAsia="en-GB"/>
              </w:rPr>
              <w:t>003</w:t>
            </w:r>
            <w:r>
              <w:rPr>
                <w:rFonts w:eastAsia="Times New Roman"/>
                <w:vertAlign w:val="superscript"/>
                <w:lang w:eastAsia="en-GB"/>
              </w:rPr>
              <w:t>o</w:t>
            </w:r>
            <w:r w:rsidRPr="009E013E">
              <w:rPr>
                <w:rFonts w:eastAsia="Times New Roman"/>
                <w:lang w:eastAsia="en-GB"/>
              </w:rPr>
              <w:t xml:space="preserve"> 30.882 W</w:t>
            </w:r>
          </w:p>
        </w:tc>
      </w:tr>
      <w:tr w:rsidR="00A80972" w:rsidRPr="009E013E" w14:paraId="3FB63143" w14:textId="77777777" w:rsidTr="00FF62A9">
        <w:trPr>
          <w:trHeight w:val="384"/>
        </w:trPr>
        <w:tc>
          <w:tcPr>
            <w:tcW w:w="2122" w:type="dxa"/>
            <w:noWrap/>
            <w:vAlign w:val="center"/>
            <w:hideMark/>
          </w:tcPr>
          <w:p w14:paraId="40B6B518" w14:textId="77777777" w:rsidR="00A80972" w:rsidRPr="009E013E" w:rsidRDefault="00A80972" w:rsidP="00FF62A9">
            <w:pPr>
              <w:spacing w:after="0"/>
              <w:jc w:val="center"/>
              <w:rPr>
                <w:rFonts w:eastAsia="Times New Roman"/>
                <w:lang w:eastAsia="en-GB"/>
              </w:rPr>
            </w:pPr>
            <w:r w:rsidRPr="009E013E">
              <w:rPr>
                <w:rFonts w:eastAsia="Times New Roman"/>
                <w:lang w:eastAsia="en-GB"/>
              </w:rPr>
              <w:t>3</w:t>
            </w:r>
          </w:p>
        </w:tc>
        <w:tc>
          <w:tcPr>
            <w:tcW w:w="2415" w:type="dxa"/>
            <w:noWrap/>
            <w:vAlign w:val="center"/>
            <w:hideMark/>
          </w:tcPr>
          <w:p w14:paraId="3C4E337C" w14:textId="77777777" w:rsidR="00A80972" w:rsidRPr="009E013E" w:rsidRDefault="00A80972" w:rsidP="00FF62A9">
            <w:pPr>
              <w:spacing w:after="0"/>
              <w:jc w:val="center"/>
              <w:rPr>
                <w:rFonts w:eastAsia="Times New Roman"/>
                <w:lang w:eastAsia="en-GB"/>
              </w:rPr>
            </w:pPr>
            <w:r w:rsidRPr="009E013E">
              <w:rPr>
                <w:rFonts w:eastAsia="Times New Roman"/>
                <w:lang w:eastAsia="en-GB"/>
              </w:rPr>
              <w:t>50</w:t>
            </w:r>
            <w:r>
              <w:rPr>
                <w:rFonts w:eastAsia="Times New Roman"/>
                <w:vertAlign w:val="superscript"/>
                <w:lang w:eastAsia="en-GB"/>
              </w:rPr>
              <w:t>o</w:t>
            </w:r>
            <w:r w:rsidRPr="009E013E">
              <w:rPr>
                <w:rFonts w:eastAsia="Times New Roman"/>
                <w:lang w:eastAsia="en-GB"/>
              </w:rPr>
              <w:t xml:space="preserve"> 24.080 N</w:t>
            </w:r>
          </w:p>
        </w:tc>
        <w:tc>
          <w:tcPr>
            <w:tcW w:w="2744" w:type="dxa"/>
            <w:noWrap/>
            <w:vAlign w:val="center"/>
            <w:hideMark/>
          </w:tcPr>
          <w:p w14:paraId="1F19E6C1" w14:textId="77777777" w:rsidR="00A80972" w:rsidRPr="009E013E" w:rsidRDefault="00A80972" w:rsidP="00FF62A9">
            <w:pPr>
              <w:spacing w:after="0"/>
              <w:jc w:val="center"/>
              <w:rPr>
                <w:rFonts w:eastAsia="Times New Roman"/>
                <w:lang w:eastAsia="en-GB"/>
              </w:rPr>
            </w:pPr>
            <w:r w:rsidRPr="009E013E">
              <w:rPr>
                <w:rFonts w:eastAsia="Times New Roman"/>
                <w:lang w:eastAsia="en-GB"/>
              </w:rPr>
              <w:t>003</w:t>
            </w:r>
            <w:r>
              <w:rPr>
                <w:rFonts w:eastAsia="Times New Roman"/>
                <w:vertAlign w:val="superscript"/>
                <w:lang w:eastAsia="en-GB"/>
              </w:rPr>
              <w:t>o</w:t>
            </w:r>
            <w:r w:rsidRPr="009E013E">
              <w:rPr>
                <w:rFonts w:eastAsia="Times New Roman"/>
                <w:lang w:eastAsia="en-GB"/>
              </w:rPr>
              <w:t xml:space="preserve"> 26.020 W</w:t>
            </w:r>
          </w:p>
        </w:tc>
      </w:tr>
      <w:tr w:rsidR="00A80972" w:rsidRPr="009E013E" w14:paraId="5B908121" w14:textId="77777777" w:rsidTr="00FF62A9">
        <w:trPr>
          <w:trHeight w:val="384"/>
        </w:trPr>
        <w:tc>
          <w:tcPr>
            <w:tcW w:w="2122" w:type="dxa"/>
            <w:noWrap/>
            <w:vAlign w:val="center"/>
            <w:hideMark/>
          </w:tcPr>
          <w:p w14:paraId="4B8CA531" w14:textId="77777777" w:rsidR="00A80972" w:rsidRPr="009E013E" w:rsidRDefault="00A80972" w:rsidP="00FF62A9">
            <w:pPr>
              <w:spacing w:after="0"/>
              <w:jc w:val="center"/>
              <w:rPr>
                <w:rFonts w:eastAsia="Times New Roman"/>
                <w:lang w:eastAsia="en-GB"/>
              </w:rPr>
            </w:pPr>
            <w:r w:rsidRPr="009E013E">
              <w:rPr>
                <w:rFonts w:eastAsia="Times New Roman"/>
                <w:lang w:eastAsia="en-GB"/>
              </w:rPr>
              <w:t>4</w:t>
            </w:r>
          </w:p>
        </w:tc>
        <w:tc>
          <w:tcPr>
            <w:tcW w:w="2415" w:type="dxa"/>
            <w:noWrap/>
            <w:vAlign w:val="center"/>
            <w:hideMark/>
          </w:tcPr>
          <w:p w14:paraId="6DAA1813" w14:textId="77777777" w:rsidR="00A80972" w:rsidRPr="009E013E" w:rsidRDefault="00A80972" w:rsidP="00FF62A9">
            <w:pPr>
              <w:spacing w:after="0"/>
              <w:jc w:val="center"/>
              <w:rPr>
                <w:rFonts w:eastAsia="Times New Roman"/>
                <w:lang w:eastAsia="en-GB"/>
              </w:rPr>
            </w:pPr>
            <w:r w:rsidRPr="009E013E">
              <w:rPr>
                <w:rFonts w:eastAsia="Times New Roman"/>
                <w:lang w:eastAsia="en-GB"/>
              </w:rPr>
              <w:t>50</w:t>
            </w:r>
            <w:r>
              <w:rPr>
                <w:rFonts w:eastAsia="Times New Roman"/>
                <w:vertAlign w:val="superscript"/>
                <w:lang w:eastAsia="en-GB"/>
              </w:rPr>
              <w:t>o</w:t>
            </w:r>
            <w:r w:rsidRPr="009E013E">
              <w:rPr>
                <w:rFonts w:eastAsia="Times New Roman"/>
                <w:lang w:eastAsia="en-GB"/>
              </w:rPr>
              <w:t xml:space="preserve"> 26.310 N</w:t>
            </w:r>
          </w:p>
        </w:tc>
        <w:tc>
          <w:tcPr>
            <w:tcW w:w="2744" w:type="dxa"/>
            <w:noWrap/>
            <w:vAlign w:val="center"/>
            <w:hideMark/>
          </w:tcPr>
          <w:p w14:paraId="316A717C" w14:textId="77777777" w:rsidR="00A80972" w:rsidRPr="009E013E" w:rsidRDefault="00A80972" w:rsidP="00FF62A9">
            <w:pPr>
              <w:spacing w:after="0"/>
              <w:jc w:val="center"/>
              <w:rPr>
                <w:rFonts w:eastAsia="Times New Roman"/>
                <w:lang w:eastAsia="en-GB"/>
              </w:rPr>
            </w:pPr>
            <w:r w:rsidRPr="009E013E">
              <w:rPr>
                <w:rFonts w:eastAsia="Times New Roman"/>
                <w:lang w:eastAsia="en-GB"/>
              </w:rPr>
              <w:t>003</w:t>
            </w:r>
            <w:r w:rsidRPr="009E013E">
              <w:rPr>
                <w:rFonts w:eastAsia="Times New Roman"/>
                <w:vertAlign w:val="superscript"/>
                <w:lang w:eastAsia="en-GB"/>
              </w:rPr>
              <w:t>o</w:t>
            </w:r>
            <w:r w:rsidRPr="009E013E">
              <w:rPr>
                <w:rFonts w:eastAsia="Times New Roman"/>
                <w:lang w:eastAsia="en-GB"/>
              </w:rPr>
              <w:t xml:space="preserve"> 26.020 W</w:t>
            </w:r>
          </w:p>
        </w:tc>
      </w:tr>
    </w:tbl>
    <w:p w14:paraId="065865D0" w14:textId="77777777" w:rsidR="00A80972" w:rsidRDefault="00A80972" w:rsidP="00A80972">
      <w:pPr>
        <w:pStyle w:val="Footer"/>
        <w:rPr>
          <w:rFonts w:cstheme="minorHAnsi"/>
          <w:color w:val="0070C0"/>
          <w:sz w:val="18"/>
          <w:szCs w:val="18"/>
        </w:rPr>
      </w:pPr>
    </w:p>
    <w:p w14:paraId="14E2CEE3" w14:textId="77777777" w:rsidR="00A80972" w:rsidRDefault="00A80972" w:rsidP="00A80972">
      <w:pPr>
        <w:pStyle w:val="Footer"/>
        <w:rPr>
          <w:rFonts w:cstheme="minorHAnsi"/>
          <w:color w:val="0070C0"/>
          <w:sz w:val="18"/>
          <w:szCs w:val="18"/>
        </w:rPr>
      </w:pPr>
    </w:p>
    <w:p w14:paraId="7606F681" w14:textId="77777777" w:rsidR="00A80972" w:rsidRDefault="00A80972" w:rsidP="00A80972">
      <w:pPr>
        <w:pStyle w:val="Footer"/>
        <w:rPr>
          <w:rFonts w:cstheme="minorHAnsi"/>
          <w:color w:val="0070C0"/>
          <w:sz w:val="18"/>
          <w:szCs w:val="18"/>
        </w:rPr>
      </w:pPr>
    </w:p>
    <w:p w14:paraId="1751353D" w14:textId="77777777" w:rsidR="00A80972" w:rsidRDefault="00A80972" w:rsidP="00A80972">
      <w:pPr>
        <w:pStyle w:val="Footer"/>
        <w:rPr>
          <w:rFonts w:cstheme="minorHAnsi"/>
          <w:color w:val="0070C0"/>
          <w:sz w:val="18"/>
          <w:szCs w:val="18"/>
        </w:rPr>
      </w:pPr>
    </w:p>
    <w:p w14:paraId="004BFB16" w14:textId="77777777" w:rsidR="00A80972" w:rsidRDefault="00A80972" w:rsidP="00A80972">
      <w:pPr>
        <w:pStyle w:val="Footer"/>
        <w:rPr>
          <w:rFonts w:cstheme="minorHAnsi"/>
          <w:color w:val="0070C0"/>
          <w:sz w:val="18"/>
          <w:szCs w:val="18"/>
        </w:rPr>
      </w:pPr>
    </w:p>
    <w:p w14:paraId="68216A61" w14:textId="77777777" w:rsidR="00A80972" w:rsidRDefault="00A80972" w:rsidP="00A80972">
      <w:pPr>
        <w:pStyle w:val="Footer"/>
        <w:rPr>
          <w:rFonts w:cstheme="minorHAnsi"/>
          <w:color w:val="0070C0"/>
          <w:sz w:val="18"/>
          <w:szCs w:val="18"/>
        </w:rPr>
      </w:pPr>
    </w:p>
    <w:p w14:paraId="09C56FD6" w14:textId="77777777" w:rsidR="00A80972" w:rsidRDefault="00A80972" w:rsidP="00A80972">
      <w:pPr>
        <w:pStyle w:val="Footer"/>
        <w:rPr>
          <w:rFonts w:cstheme="minorHAnsi"/>
          <w:color w:val="0070C0"/>
          <w:sz w:val="18"/>
          <w:szCs w:val="18"/>
        </w:rPr>
      </w:pPr>
    </w:p>
    <w:p w14:paraId="5F433160" w14:textId="77777777" w:rsidR="00A80972" w:rsidRDefault="00A80972" w:rsidP="00A80972">
      <w:pPr>
        <w:pStyle w:val="Footer"/>
        <w:rPr>
          <w:rFonts w:cstheme="minorHAnsi"/>
          <w:color w:val="0070C0"/>
          <w:sz w:val="18"/>
          <w:szCs w:val="18"/>
        </w:rPr>
      </w:pPr>
    </w:p>
    <w:p w14:paraId="79614F6B" w14:textId="77777777" w:rsidR="00A80972" w:rsidRDefault="00A80972" w:rsidP="00A80972">
      <w:pPr>
        <w:pStyle w:val="Footer"/>
        <w:rPr>
          <w:rFonts w:cstheme="minorHAnsi"/>
          <w:color w:val="0070C0"/>
          <w:sz w:val="18"/>
          <w:szCs w:val="18"/>
        </w:rPr>
      </w:pPr>
    </w:p>
    <w:p w14:paraId="6A5A5D73" w14:textId="77777777" w:rsidR="00A80972" w:rsidRDefault="00A80972" w:rsidP="00A80972">
      <w:pPr>
        <w:pStyle w:val="Footer"/>
        <w:jc w:val="center"/>
        <w:rPr>
          <w:rFonts w:cstheme="minorHAnsi"/>
          <w:color w:val="0070C0"/>
          <w:sz w:val="18"/>
          <w:szCs w:val="18"/>
        </w:rPr>
      </w:pPr>
    </w:p>
    <w:p w14:paraId="08FCABDB" w14:textId="77777777" w:rsidR="00A80972" w:rsidRDefault="00A80972" w:rsidP="00A80972">
      <w:pPr>
        <w:pStyle w:val="Footer"/>
        <w:jc w:val="center"/>
        <w:rPr>
          <w:rFonts w:cstheme="minorHAnsi"/>
          <w:color w:val="0070C0"/>
          <w:sz w:val="18"/>
          <w:szCs w:val="18"/>
        </w:rPr>
      </w:pPr>
    </w:p>
    <w:p w14:paraId="011233A8" w14:textId="27BFED3B" w:rsidR="00A80972" w:rsidRPr="0061082A" w:rsidRDefault="00A80972" w:rsidP="00A80972">
      <w:pPr>
        <w:pStyle w:val="Footer"/>
        <w:jc w:val="center"/>
        <w:rPr>
          <w:rFonts w:cstheme="minorHAnsi"/>
          <w:color w:val="0070C0"/>
          <w:sz w:val="18"/>
          <w:szCs w:val="18"/>
          <w:lang w:eastAsia="en-GB"/>
        </w:rPr>
      </w:pPr>
      <w:r w:rsidRPr="0061082A">
        <w:rPr>
          <w:rFonts w:cstheme="minorHAnsi"/>
          <w:color w:val="0070C0"/>
          <w:sz w:val="18"/>
          <w:szCs w:val="18"/>
        </w:rPr>
        <w:t>All Positions are expressed in degrees, decimal minutes (DDM) and</w:t>
      </w:r>
      <w:r w:rsidRPr="0061082A">
        <w:rPr>
          <w:rFonts w:cstheme="minorHAnsi"/>
          <w:color w:val="0070C0"/>
          <w:sz w:val="18"/>
          <w:szCs w:val="18"/>
          <w:lang w:eastAsia="en-GB"/>
        </w:rPr>
        <w:t xml:space="preserve"> shall be measured according to the WGS84 Geographic Co-ordinate System</w:t>
      </w:r>
    </w:p>
    <w:p w14:paraId="43A095DB" w14:textId="75F78E1D" w:rsidR="00C37660" w:rsidRDefault="00C37660">
      <w:pPr>
        <w:rPr>
          <w:rFonts w:ascii="Arial" w:hAnsi="Arial" w:cs="Arial"/>
          <w:color w:val="000000" w:themeColor="text1"/>
          <w:sz w:val="22"/>
          <w:szCs w:val="22"/>
        </w:rPr>
      </w:pPr>
      <w:r>
        <w:rPr>
          <w:rFonts w:ascii="Arial" w:hAnsi="Arial" w:cs="Arial"/>
          <w:color w:val="000000" w:themeColor="text1"/>
          <w:sz w:val="22"/>
          <w:szCs w:val="22"/>
        </w:rPr>
        <w:br w:type="page"/>
      </w:r>
    </w:p>
    <w:p w14:paraId="1204A8D0" w14:textId="77777777" w:rsidR="00C37660" w:rsidRPr="00A615EC" w:rsidRDefault="00C37660" w:rsidP="00C37660">
      <w:pPr>
        <w:pStyle w:val="NoSpacing"/>
        <w:jc w:val="center"/>
        <w:rPr>
          <w:b/>
          <w:bCs/>
          <w:sz w:val="24"/>
          <w:szCs w:val="24"/>
          <w:u w:val="single"/>
        </w:rPr>
      </w:pPr>
      <w:r w:rsidRPr="00A615EC">
        <w:rPr>
          <w:b/>
          <w:bCs/>
          <w:sz w:val="24"/>
          <w:szCs w:val="24"/>
          <w:u w:val="single"/>
        </w:rPr>
        <w:lastRenderedPageBreak/>
        <w:t>Plymouth</w:t>
      </w:r>
      <w:r>
        <w:rPr>
          <w:b/>
          <w:bCs/>
          <w:sz w:val="24"/>
          <w:szCs w:val="24"/>
          <w:u w:val="single"/>
        </w:rPr>
        <w:t xml:space="preserve"> Maintenance Area</w:t>
      </w:r>
    </w:p>
    <w:p w14:paraId="57CCF858" w14:textId="77777777" w:rsidR="00C37660" w:rsidRPr="00B55DF3" w:rsidRDefault="00C37660" w:rsidP="00C37660">
      <w:pPr>
        <w:pStyle w:val="NoSpacing"/>
        <w:jc w:val="center"/>
      </w:pPr>
    </w:p>
    <w:p w14:paraId="6D603E6E" w14:textId="77777777" w:rsidR="00C37660" w:rsidRDefault="00C37660" w:rsidP="00C37660">
      <w:pPr>
        <w:keepNext/>
      </w:pPr>
      <w:r>
        <w:rPr>
          <w:noProof/>
        </w:rPr>
        <w:drawing>
          <wp:inline distT="0" distB="0" distL="0" distR="0" wp14:anchorId="240E5980" wp14:editId="558C53E6">
            <wp:extent cx="5731510" cy="4052570"/>
            <wp:effectExtent l="0" t="0" r="2540" b="5080"/>
            <wp:docPr id="1803059580" name="Picture 4" descr="A map of a large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59580" name="Picture 4" descr="A map of a large area&#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052570"/>
                    </a:xfrm>
                    <a:prstGeom prst="rect">
                      <a:avLst/>
                    </a:prstGeom>
                  </pic:spPr>
                </pic:pic>
              </a:graphicData>
            </a:graphic>
          </wp:inline>
        </w:drawing>
      </w:r>
    </w:p>
    <w:p w14:paraId="2047E279" w14:textId="77777777" w:rsidR="00C37660" w:rsidRDefault="00C37660" w:rsidP="00C37660">
      <w:pPr>
        <w:jc w:val="right"/>
      </w:pPr>
      <w:r>
        <w:t>*</w:t>
      </w:r>
      <w:hyperlink w:history="1">
        <w:r w:rsidRPr="008969A4">
          <w:rPr>
            <w:rStyle w:val="Hyperlink"/>
            <w:sz w:val="16"/>
            <w:szCs w:val="16"/>
          </w:rPr>
          <w:t xml:space="preserve"> www.ukho.gov.uk/copyright/</w:t>
        </w:r>
      </w:hyperlink>
    </w:p>
    <w:p w14:paraId="00C7EDA4" w14:textId="77777777" w:rsidR="00C37660" w:rsidRPr="00B81E33" w:rsidRDefault="00C37660" w:rsidP="00C37660">
      <w:pPr>
        <w:rPr>
          <w:b/>
          <w:bCs/>
        </w:rPr>
      </w:pPr>
      <w:r>
        <w:rPr>
          <w:b/>
          <w:bCs/>
        </w:rPr>
        <w:t>Exemption area for maintenance purposes for relevant fishing vessels that are over 14.99m in overall length within the D&amp;S IFCA District outlined by the following Points plotted sequentially from Point 1 to Point 4 then returning to Point 1.</w:t>
      </w:r>
    </w:p>
    <w:p w14:paraId="10F44A1A" w14:textId="77777777" w:rsidR="00C37660" w:rsidRDefault="00C37660" w:rsidP="00C37660"/>
    <w:tbl>
      <w:tblPr>
        <w:tblW w:w="7734"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230"/>
        <w:gridCol w:w="2842"/>
      </w:tblGrid>
      <w:tr w:rsidR="00C37660" w:rsidRPr="00B81E33" w14:paraId="2C5E5B44" w14:textId="77777777" w:rsidTr="00230568">
        <w:trPr>
          <w:trHeight w:val="395"/>
        </w:trPr>
        <w:tc>
          <w:tcPr>
            <w:tcW w:w="2662" w:type="dxa"/>
            <w:noWrap/>
            <w:vAlign w:val="center"/>
            <w:hideMark/>
          </w:tcPr>
          <w:p w14:paraId="06CB90A8" w14:textId="77777777" w:rsidR="00C37660" w:rsidRPr="00B81E33" w:rsidRDefault="00C37660" w:rsidP="00230568">
            <w:pPr>
              <w:spacing w:after="0"/>
              <w:jc w:val="center"/>
              <w:rPr>
                <w:rFonts w:eastAsia="Times New Roman"/>
                <w:b/>
                <w:bCs/>
                <w:sz w:val="24"/>
                <w:szCs w:val="24"/>
                <w:lang w:eastAsia="en-GB"/>
              </w:rPr>
            </w:pPr>
            <w:r w:rsidRPr="00B81E33">
              <w:rPr>
                <w:rFonts w:eastAsia="Times New Roman"/>
                <w:b/>
                <w:bCs/>
                <w:sz w:val="24"/>
                <w:szCs w:val="24"/>
                <w:lang w:eastAsia="en-GB"/>
              </w:rPr>
              <w:t>Point Number</w:t>
            </w:r>
          </w:p>
        </w:tc>
        <w:tc>
          <w:tcPr>
            <w:tcW w:w="2230" w:type="dxa"/>
            <w:noWrap/>
            <w:vAlign w:val="center"/>
            <w:hideMark/>
          </w:tcPr>
          <w:p w14:paraId="4A792767" w14:textId="77777777" w:rsidR="00C37660" w:rsidRPr="00B81E33" w:rsidRDefault="00C37660" w:rsidP="00230568">
            <w:pPr>
              <w:spacing w:after="0"/>
              <w:jc w:val="center"/>
              <w:rPr>
                <w:rFonts w:eastAsia="Times New Roman"/>
                <w:b/>
                <w:bCs/>
                <w:sz w:val="24"/>
                <w:szCs w:val="24"/>
                <w:lang w:eastAsia="en-GB"/>
              </w:rPr>
            </w:pPr>
            <w:r w:rsidRPr="00B81E33">
              <w:rPr>
                <w:rFonts w:eastAsia="Times New Roman"/>
                <w:b/>
                <w:bCs/>
                <w:sz w:val="24"/>
                <w:szCs w:val="24"/>
                <w:lang w:eastAsia="en-GB"/>
              </w:rPr>
              <w:t>Latitude</w:t>
            </w:r>
          </w:p>
        </w:tc>
        <w:tc>
          <w:tcPr>
            <w:tcW w:w="2842" w:type="dxa"/>
            <w:noWrap/>
            <w:vAlign w:val="center"/>
            <w:hideMark/>
          </w:tcPr>
          <w:p w14:paraId="24E97C9D" w14:textId="77777777" w:rsidR="00C37660" w:rsidRPr="00B81E33" w:rsidRDefault="00C37660" w:rsidP="00230568">
            <w:pPr>
              <w:spacing w:after="0"/>
              <w:jc w:val="center"/>
              <w:rPr>
                <w:rFonts w:eastAsia="Times New Roman"/>
                <w:b/>
                <w:bCs/>
                <w:sz w:val="24"/>
                <w:szCs w:val="24"/>
                <w:lang w:eastAsia="en-GB"/>
              </w:rPr>
            </w:pPr>
            <w:r w:rsidRPr="00B81E33">
              <w:rPr>
                <w:rFonts w:eastAsia="Times New Roman"/>
                <w:b/>
                <w:bCs/>
                <w:sz w:val="24"/>
                <w:szCs w:val="24"/>
                <w:lang w:eastAsia="en-GB"/>
              </w:rPr>
              <w:t>Longitude</w:t>
            </w:r>
          </w:p>
        </w:tc>
      </w:tr>
      <w:tr w:rsidR="00C37660" w:rsidRPr="00B81E33" w14:paraId="4D939DDC" w14:textId="77777777" w:rsidTr="00230568">
        <w:trPr>
          <w:trHeight w:val="395"/>
        </w:trPr>
        <w:tc>
          <w:tcPr>
            <w:tcW w:w="2662" w:type="dxa"/>
            <w:noWrap/>
            <w:vAlign w:val="center"/>
            <w:hideMark/>
          </w:tcPr>
          <w:p w14:paraId="3AE01D70" w14:textId="77777777" w:rsidR="00C37660" w:rsidRPr="00B81E33" w:rsidRDefault="00C37660" w:rsidP="00230568">
            <w:pPr>
              <w:spacing w:after="0"/>
              <w:jc w:val="center"/>
              <w:rPr>
                <w:rFonts w:eastAsia="Times New Roman"/>
                <w:lang w:eastAsia="en-GB"/>
              </w:rPr>
            </w:pPr>
            <w:r w:rsidRPr="00B81E33">
              <w:rPr>
                <w:rFonts w:eastAsia="Times New Roman"/>
                <w:lang w:eastAsia="en-GB"/>
              </w:rPr>
              <w:t>1</w:t>
            </w:r>
          </w:p>
        </w:tc>
        <w:tc>
          <w:tcPr>
            <w:tcW w:w="2230" w:type="dxa"/>
            <w:noWrap/>
            <w:vAlign w:val="center"/>
            <w:hideMark/>
          </w:tcPr>
          <w:p w14:paraId="42D63471" w14:textId="77777777" w:rsidR="00C37660" w:rsidRPr="00B81E33" w:rsidRDefault="00C37660" w:rsidP="00230568">
            <w:pPr>
              <w:spacing w:after="0"/>
              <w:jc w:val="center"/>
              <w:rPr>
                <w:rFonts w:eastAsia="Times New Roman"/>
                <w:lang w:eastAsia="en-GB"/>
              </w:rPr>
            </w:pPr>
            <w:r w:rsidRPr="00B81E33">
              <w:rPr>
                <w:rFonts w:eastAsia="Times New Roman"/>
                <w:lang w:eastAsia="en-GB"/>
              </w:rPr>
              <w:t>50</w:t>
            </w:r>
            <w:r w:rsidRPr="002673F4">
              <w:rPr>
                <w:rFonts w:eastAsia="Times New Roman"/>
                <w:vertAlign w:val="superscript"/>
                <w:lang w:eastAsia="en-GB"/>
              </w:rPr>
              <w:t>o</w:t>
            </w:r>
            <w:r w:rsidRPr="00B81E33">
              <w:rPr>
                <w:rFonts w:eastAsia="Times New Roman"/>
                <w:lang w:eastAsia="en-GB"/>
              </w:rPr>
              <w:t xml:space="preserve"> 17.040 N</w:t>
            </w:r>
          </w:p>
        </w:tc>
        <w:tc>
          <w:tcPr>
            <w:tcW w:w="2842" w:type="dxa"/>
            <w:noWrap/>
            <w:vAlign w:val="center"/>
            <w:hideMark/>
          </w:tcPr>
          <w:p w14:paraId="2EA6BC54" w14:textId="77777777" w:rsidR="00C37660" w:rsidRPr="00B81E33" w:rsidRDefault="00C37660" w:rsidP="00230568">
            <w:pPr>
              <w:spacing w:after="0"/>
              <w:jc w:val="center"/>
              <w:rPr>
                <w:rFonts w:eastAsia="Times New Roman"/>
                <w:lang w:eastAsia="en-GB"/>
              </w:rPr>
            </w:pPr>
            <w:r w:rsidRPr="00B81E33">
              <w:rPr>
                <w:rFonts w:eastAsia="Times New Roman"/>
                <w:lang w:eastAsia="en-GB"/>
              </w:rPr>
              <w:t>004</w:t>
            </w:r>
            <w:r w:rsidRPr="002673F4">
              <w:rPr>
                <w:rFonts w:eastAsia="Times New Roman"/>
                <w:vertAlign w:val="superscript"/>
                <w:lang w:eastAsia="en-GB"/>
              </w:rPr>
              <w:t>o</w:t>
            </w:r>
            <w:r w:rsidRPr="00B81E33">
              <w:rPr>
                <w:rFonts w:eastAsia="Times New Roman"/>
                <w:lang w:eastAsia="en-GB"/>
              </w:rPr>
              <w:t xml:space="preserve"> 09.400 W</w:t>
            </w:r>
          </w:p>
        </w:tc>
      </w:tr>
      <w:tr w:rsidR="00C37660" w:rsidRPr="00B81E33" w14:paraId="1DE34AD0" w14:textId="77777777" w:rsidTr="00230568">
        <w:trPr>
          <w:trHeight w:val="395"/>
        </w:trPr>
        <w:tc>
          <w:tcPr>
            <w:tcW w:w="2662" w:type="dxa"/>
            <w:noWrap/>
            <w:vAlign w:val="center"/>
            <w:hideMark/>
          </w:tcPr>
          <w:p w14:paraId="331BD55E" w14:textId="77777777" w:rsidR="00C37660" w:rsidRPr="00B81E33" w:rsidRDefault="00C37660" w:rsidP="00230568">
            <w:pPr>
              <w:spacing w:after="0"/>
              <w:jc w:val="center"/>
              <w:rPr>
                <w:rFonts w:eastAsia="Times New Roman"/>
                <w:lang w:eastAsia="en-GB"/>
              </w:rPr>
            </w:pPr>
            <w:r w:rsidRPr="00B81E33">
              <w:rPr>
                <w:rFonts w:eastAsia="Times New Roman"/>
                <w:lang w:eastAsia="en-GB"/>
              </w:rPr>
              <w:t>2</w:t>
            </w:r>
          </w:p>
        </w:tc>
        <w:tc>
          <w:tcPr>
            <w:tcW w:w="2230" w:type="dxa"/>
            <w:noWrap/>
            <w:vAlign w:val="center"/>
            <w:hideMark/>
          </w:tcPr>
          <w:p w14:paraId="4DD545D3" w14:textId="77777777" w:rsidR="00C37660" w:rsidRPr="00B81E33" w:rsidRDefault="00C37660" w:rsidP="00230568">
            <w:pPr>
              <w:spacing w:after="0"/>
              <w:jc w:val="center"/>
              <w:rPr>
                <w:rFonts w:eastAsia="Times New Roman"/>
                <w:lang w:eastAsia="en-GB"/>
              </w:rPr>
            </w:pPr>
            <w:r w:rsidRPr="00B81E33">
              <w:rPr>
                <w:rFonts w:eastAsia="Times New Roman"/>
                <w:lang w:eastAsia="en-GB"/>
              </w:rPr>
              <w:t>50</w:t>
            </w:r>
            <w:r w:rsidRPr="002673F4">
              <w:rPr>
                <w:rFonts w:eastAsia="Times New Roman"/>
                <w:vertAlign w:val="superscript"/>
                <w:lang w:eastAsia="en-GB"/>
              </w:rPr>
              <w:t>o</w:t>
            </w:r>
            <w:r w:rsidRPr="00B81E33">
              <w:rPr>
                <w:rFonts w:eastAsia="Times New Roman"/>
                <w:lang w:eastAsia="en-GB"/>
              </w:rPr>
              <w:t xml:space="preserve"> 15.570 N</w:t>
            </w:r>
          </w:p>
        </w:tc>
        <w:tc>
          <w:tcPr>
            <w:tcW w:w="2842" w:type="dxa"/>
            <w:noWrap/>
            <w:vAlign w:val="center"/>
            <w:hideMark/>
          </w:tcPr>
          <w:p w14:paraId="09E47EDB" w14:textId="77777777" w:rsidR="00C37660" w:rsidRPr="00B81E33" w:rsidRDefault="00C37660" w:rsidP="00230568">
            <w:pPr>
              <w:spacing w:after="0"/>
              <w:jc w:val="center"/>
              <w:rPr>
                <w:rFonts w:eastAsia="Times New Roman"/>
                <w:lang w:eastAsia="en-GB"/>
              </w:rPr>
            </w:pPr>
            <w:r w:rsidRPr="00B81E33">
              <w:rPr>
                <w:rFonts w:eastAsia="Times New Roman"/>
                <w:lang w:eastAsia="en-GB"/>
              </w:rPr>
              <w:t>004</w:t>
            </w:r>
            <w:r>
              <w:rPr>
                <w:rFonts w:eastAsia="Times New Roman"/>
                <w:vertAlign w:val="superscript"/>
                <w:lang w:eastAsia="en-GB"/>
              </w:rPr>
              <w:t>o</w:t>
            </w:r>
            <w:r w:rsidRPr="00B81E33">
              <w:rPr>
                <w:rFonts w:eastAsia="Times New Roman"/>
                <w:lang w:eastAsia="en-GB"/>
              </w:rPr>
              <w:t xml:space="preserve"> 09.400 W</w:t>
            </w:r>
          </w:p>
        </w:tc>
      </w:tr>
      <w:tr w:rsidR="00C37660" w:rsidRPr="00B81E33" w14:paraId="23D2AA04" w14:textId="77777777" w:rsidTr="00230568">
        <w:trPr>
          <w:trHeight w:val="395"/>
        </w:trPr>
        <w:tc>
          <w:tcPr>
            <w:tcW w:w="2662" w:type="dxa"/>
            <w:noWrap/>
            <w:vAlign w:val="center"/>
            <w:hideMark/>
          </w:tcPr>
          <w:p w14:paraId="33B9CA55" w14:textId="77777777" w:rsidR="00C37660" w:rsidRPr="00B81E33" w:rsidRDefault="00C37660" w:rsidP="00230568">
            <w:pPr>
              <w:spacing w:after="0"/>
              <w:jc w:val="center"/>
              <w:rPr>
                <w:rFonts w:eastAsia="Times New Roman"/>
                <w:lang w:eastAsia="en-GB"/>
              </w:rPr>
            </w:pPr>
            <w:r w:rsidRPr="00B81E33">
              <w:rPr>
                <w:rFonts w:eastAsia="Times New Roman"/>
                <w:lang w:eastAsia="en-GB"/>
              </w:rPr>
              <w:t>3</w:t>
            </w:r>
          </w:p>
        </w:tc>
        <w:tc>
          <w:tcPr>
            <w:tcW w:w="2230" w:type="dxa"/>
            <w:noWrap/>
            <w:vAlign w:val="center"/>
            <w:hideMark/>
          </w:tcPr>
          <w:p w14:paraId="7993DE44" w14:textId="77777777" w:rsidR="00C37660" w:rsidRPr="00B81E33" w:rsidRDefault="00C37660" w:rsidP="00230568">
            <w:pPr>
              <w:spacing w:after="0"/>
              <w:jc w:val="center"/>
              <w:rPr>
                <w:rFonts w:eastAsia="Times New Roman"/>
                <w:lang w:eastAsia="en-GB"/>
              </w:rPr>
            </w:pPr>
            <w:r w:rsidRPr="00B81E33">
              <w:rPr>
                <w:rFonts w:eastAsia="Times New Roman"/>
                <w:lang w:eastAsia="en-GB"/>
              </w:rPr>
              <w:t>50</w:t>
            </w:r>
            <w:r>
              <w:rPr>
                <w:rFonts w:eastAsia="Times New Roman"/>
                <w:vertAlign w:val="superscript"/>
                <w:lang w:eastAsia="en-GB"/>
              </w:rPr>
              <w:t>o</w:t>
            </w:r>
            <w:r w:rsidRPr="00B81E33">
              <w:rPr>
                <w:rFonts w:eastAsia="Times New Roman"/>
                <w:lang w:eastAsia="en-GB"/>
              </w:rPr>
              <w:t xml:space="preserve"> 15.212 N</w:t>
            </w:r>
          </w:p>
        </w:tc>
        <w:tc>
          <w:tcPr>
            <w:tcW w:w="2842" w:type="dxa"/>
            <w:noWrap/>
            <w:vAlign w:val="center"/>
            <w:hideMark/>
          </w:tcPr>
          <w:p w14:paraId="38C2CA2B" w14:textId="77777777" w:rsidR="00C37660" w:rsidRPr="00B81E33" w:rsidRDefault="00C37660" w:rsidP="00230568">
            <w:pPr>
              <w:spacing w:after="0"/>
              <w:jc w:val="center"/>
              <w:rPr>
                <w:rFonts w:eastAsia="Times New Roman"/>
                <w:lang w:eastAsia="en-GB"/>
              </w:rPr>
            </w:pPr>
            <w:r w:rsidRPr="00B81E33">
              <w:rPr>
                <w:rFonts w:eastAsia="Times New Roman"/>
                <w:lang w:eastAsia="en-GB"/>
              </w:rPr>
              <w:t>004</w:t>
            </w:r>
            <w:r>
              <w:rPr>
                <w:rFonts w:eastAsia="Times New Roman"/>
                <w:vertAlign w:val="superscript"/>
                <w:lang w:eastAsia="en-GB"/>
              </w:rPr>
              <w:t>o</w:t>
            </w:r>
            <w:r w:rsidRPr="00B81E33">
              <w:rPr>
                <w:rFonts w:eastAsia="Times New Roman"/>
                <w:lang w:eastAsia="en-GB"/>
              </w:rPr>
              <w:t xml:space="preserve"> 03.150 W</w:t>
            </w:r>
          </w:p>
        </w:tc>
      </w:tr>
      <w:tr w:rsidR="00C37660" w:rsidRPr="00B81E33" w14:paraId="6BF7B30F" w14:textId="77777777" w:rsidTr="00230568">
        <w:trPr>
          <w:trHeight w:val="395"/>
        </w:trPr>
        <w:tc>
          <w:tcPr>
            <w:tcW w:w="2662" w:type="dxa"/>
            <w:noWrap/>
            <w:vAlign w:val="center"/>
            <w:hideMark/>
          </w:tcPr>
          <w:p w14:paraId="63D11F7C" w14:textId="77777777" w:rsidR="00C37660" w:rsidRPr="00B81E33" w:rsidRDefault="00C37660" w:rsidP="00230568">
            <w:pPr>
              <w:spacing w:after="0"/>
              <w:jc w:val="center"/>
              <w:rPr>
                <w:rFonts w:eastAsia="Times New Roman"/>
                <w:lang w:eastAsia="en-GB"/>
              </w:rPr>
            </w:pPr>
            <w:r w:rsidRPr="00B81E33">
              <w:rPr>
                <w:rFonts w:eastAsia="Times New Roman"/>
                <w:lang w:eastAsia="en-GB"/>
              </w:rPr>
              <w:t>4</w:t>
            </w:r>
          </w:p>
        </w:tc>
        <w:tc>
          <w:tcPr>
            <w:tcW w:w="2230" w:type="dxa"/>
            <w:noWrap/>
            <w:vAlign w:val="center"/>
            <w:hideMark/>
          </w:tcPr>
          <w:p w14:paraId="68B1D58D" w14:textId="77777777" w:rsidR="00C37660" w:rsidRPr="00B81E33" w:rsidRDefault="00C37660" w:rsidP="00230568">
            <w:pPr>
              <w:spacing w:after="0"/>
              <w:jc w:val="center"/>
              <w:rPr>
                <w:rFonts w:eastAsia="Times New Roman"/>
                <w:lang w:eastAsia="en-GB"/>
              </w:rPr>
            </w:pPr>
            <w:r w:rsidRPr="00B81E33">
              <w:rPr>
                <w:rFonts w:eastAsia="Times New Roman"/>
                <w:lang w:eastAsia="en-GB"/>
              </w:rPr>
              <w:t>50</w:t>
            </w:r>
            <w:r>
              <w:rPr>
                <w:rFonts w:eastAsia="Times New Roman"/>
                <w:vertAlign w:val="superscript"/>
                <w:lang w:eastAsia="en-GB"/>
              </w:rPr>
              <w:t>o</w:t>
            </w:r>
            <w:r w:rsidRPr="00B81E33">
              <w:rPr>
                <w:rFonts w:eastAsia="Times New Roman"/>
                <w:lang w:eastAsia="en-GB"/>
              </w:rPr>
              <w:t xml:space="preserve"> 16.642 N</w:t>
            </w:r>
          </w:p>
        </w:tc>
        <w:tc>
          <w:tcPr>
            <w:tcW w:w="2842" w:type="dxa"/>
            <w:noWrap/>
            <w:vAlign w:val="center"/>
            <w:hideMark/>
          </w:tcPr>
          <w:p w14:paraId="095A6595" w14:textId="77777777" w:rsidR="00C37660" w:rsidRPr="00B81E33" w:rsidRDefault="00C37660" w:rsidP="00230568">
            <w:pPr>
              <w:spacing w:after="0"/>
              <w:jc w:val="center"/>
              <w:rPr>
                <w:rFonts w:eastAsia="Times New Roman"/>
                <w:lang w:eastAsia="en-GB"/>
              </w:rPr>
            </w:pPr>
            <w:r w:rsidRPr="00B81E33">
              <w:rPr>
                <w:rFonts w:eastAsia="Times New Roman"/>
                <w:lang w:eastAsia="en-GB"/>
              </w:rPr>
              <w:t>004</w:t>
            </w:r>
            <w:r w:rsidRPr="002673F4">
              <w:rPr>
                <w:rFonts w:eastAsia="Times New Roman"/>
                <w:vertAlign w:val="superscript"/>
                <w:lang w:eastAsia="en-GB"/>
              </w:rPr>
              <w:t>o</w:t>
            </w:r>
            <w:r w:rsidRPr="00B81E33">
              <w:rPr>
                <w:rFonts w:eastAsia="Times New Roman"/>
                <w:lang w:eastAsia="en-GB"/>
              </w:rPr>
              <w:t xml:space="preserve"> 03.150 W</w:t>
            </w:r>
          </w:p>
        </w:tc>
      </w:tr>
    </w:tbl>
    <w:p w14:paraId="189D2D8E" w14:textId="77777777" w:rsidR="00C37660" w:rsidRDefault="00C37660" w:rsidP="00C37660"/>
    <w:p w14:paraId="60E951AA" w14:textId="77777777" w:rsidR="00C37660" w:rsidRPr="0061082A" w:rsidRDefault="00C37660" w:rsidP="00C37660">
      <w:pPr>
        <w:pStyle w:val="Footer"/>
        <w:jc w:val="center"/>
        <w:rPr>
          <w:rFonts w:cstheme="minorHAnsi"/>
          <w:color w:val="0070C0"/>
          <w:sz w:val="18"/>
          <w:szCs w:val="18"/>
          <w:lang w:eastAsia="en-GB"/>
        </w:rPr>
      </w:pPr>
      <w:r w:rsidRPr="0061082A">
        <w:rPr>
          <w:rFonts w:cstheme="minorHAnsi"/>
          <w:color w:val="0070C0"/>
          <w:sz w:val="18"/>
          <w:szCs w:val="18"/>
        </w:rPr>
        <w:t>All Positions are expressed in degrees, decimal minutes (DDM) and</w:t>
      </w:r>
      <w:r w:rsidRPr="0061082A">
        <w:rPr>
          <w:rFonts w:cstheme="minorHAnsi"/>
          <w:color w:val="0070C0"/>
          <w:sz w:val="18"/>
          <w:szCs w:val="18"/>
          <w:lang w:eastAsia="en-GB"/>
        </w:rPr>
        <w:t xml:space="preserve"> shall be measured according to the WGS84 Geographic Co-ordinate System</w:t>
      </w:r>
    </w:p>
    <w:p w14:paraId="71EEBF9F" w14:textId="77777777" w:rsidR="00C37660" w:rsidRDefault="00C37660" w:rsidP="00C37660"/>
    <w:p w14:paraId="6F3A20EF" w14:textId="77777777" w:rsidR="00C37660" w:rsidRDefault="00C37660" w:rsidP="00C37660"/>
    <w:p w14:paraId="3513F82E" w14:textId="77777777" w:rsidR="00FA0CB2" w:rsidRPr="00F729ED" w:rsidRDefault="00FA0CB2" w:rsidP="00F729ED">
      <w:pPr>
        <w:rPr>
          <w:rFonts w:ascii="Arial" w:hAnsi="Arial" w:cs="Arial"/>
          <w:color w:val="000000" w:themeColor="text1"/>
          <w:sz w:val="22"/>
          <w:szCs w:val="22"/>
        </w:rPr>
      </w:pPr>
    </w:p>
    <w:sectPr w:rsidR="00FA0CB2" w:rsidRPr="00F729ED" w:rsidSect="00B17966">
      <w:headerReference w:type="default" r:id="rId15"/>
      <w:footerReference w:type="default" r:id="rId16"/>
      <w:pgSz w:w="11906" w:h="16838"/>
      <w:pgMar w:top="851" w:right="1440" w:bottom="1276" w:left="144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BFD9" w14:textId="77777777" w:rsidR="00E34311" w:rsidRDefault="00E34311" w:rsidP="007B17FD">
      <w:pPr>
        <w:spacing w:after="0"/>
      </w:pPr>
      <w:r>
        <w:separator/>
      </w:r>
    </w:p>
  </w:endnote>
  <w:endnote w:type="continuationSeparator" w:id="0">
    <w:p w14:paraId="4CCA9F6E" w14:textId="77777777" w:rsidR="00E34311" w:rsidRDefault="00E34311" w:rsidP="007B17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666F" w14:textId="77EDDA15" w:rsidR="0016050B" w:rsidRPr="00FF62A9" w:rsidRDefault="00C50DC4" w:rsidP="00FF62A9">
    <w:pPr>
      <w:pStyle w:val="Footer"/>
      <w:jc w:val="left"/>
      <w:rPr>
        <w:rFonts w:ascii="Arial" w:hAnsi="Arial" w:cs="Arial"/>
        <w:color w:val="808080" w:themeColor="background1" w:themeShade="80"/>
        <w:sz w:val="18"/>
        <w:szCs w:val="18"/>
      </w:rPr>
    </w:pPr>
    <w:r w:rsidRPr="00FF62A9">
      <w:rPr>
        <w:rFonts w:ascii="Arial" w:hAnsi="Arial" w:cs="Arial"/>
        <w:color w:val="808080" w:themeColor="background1" w:themeShade="80"/>
        <w:sz w:val="18"/>
        <w:szCs w:val="18"/>
      </w:rPr>
      <w:t xml:space="preserve">Authorisation </w:t>
    </w:r>
    <w:r w:rsidR="003A051A" w:rsidRPr="00FF62A9">
      <w:rPr>
        <w:rFonts w:ascii="Arial" w:hAnsi="Arial" w:cs="Arial"/>
        <w:color w:val="808080" w:themeColor="background1" w:themeShade="80"/>
        <w:sz w:val="18"/>
        <w:szCs w:val="18"/>
      </w:rPr>
      <w:t>Request</w:t>
    </w:r>
    <w:r w:rsidR="0016050B" w:rsidRPr="00FF62A9">
      <w:rPr>
        <w:rFonts w:ascii="Arial" w:hAnsi="Arial" w:cs="Arial"/>
        <w:color w:val="808080" w:themeColor="background1" w:themeShade="80"/>
        <w:sz w:val="18"/>
        <w:szCs w:val="18"/>
      </w:rPr>
      <w:t xml:space="preserve"> </w:t>
    </w:r>
    <w:r w:rsidR="00C7364D" w:rsidRPr="00FF62A9">
      <w:rPr>
        <w:rFonts w:ascii="Arial" w:hAnsi="Arial" w:cs="Arial"/>
        <w:color w:val="808080" w:themeColor="background1" w:themeShade="80"/>
        <w:sz w:val="18"/>
        <w:szCs w:val="18"/>
      </w:rPr>
      <w:t>F</w:t>
    </w:r>
    <w:r w:rsidR="0016050B" w:rsidRPr="00FF62A9">
      <w:rPr>
        <w:rFonts w:ascii="Arial" w:hAnsi="Arial" w:cs="Arial"/>
        <w:color w:val="808080" w:themeColor="background1" w:themeShade="80"/>
        <w:sz w:val="18"/>
        <w:szCs w:val="18"/>
      </w:rPr>
      <w:t>orm</w:t>
    </w:r>
    <w:r w:rsidR="000F2A90" w:rsidRPr="00FF62A9">
      <w:rPr>
        <w:rFonts w:ascii="Arial" w:hAnsi="Arial" w:cs="Arial"/>
        <w:color w:val="808080" w:themeColor="background1" w:themeShade="80"/>
        <w:sz w:val="18"/>
        <w:szCs w:val="18"/>
      </w:rPr>
      <w:t xml:space="preserve"> (Size of Fishing Vessels Byelaw 2022)</w:t>
    </w:r>
    <w:r w:rsidR="006C4860" w:rsidRPr="00FF62A9">
      <w:rPr>
        <w:rFonts w:ascii="Arial" w:hAnsi="Arial" w:cs="Arial"/>
        <w:color w:val="808080" w:themeColor="background1" w:themeShade="80"/>
        <w:sz w:val="18"/>
        <w:szCs w:val="18"/>
      </w:rPr>
      <w:t xml:space="preserve">: </w:t>
    </w:r>
    <w:r w:rsidRPr="00FF62A9">
      <w:rPr>
        <w:rFonts w:ascii="Arial" w:hAnsi="Arial" w:cs="Arial"/>
        <w:color w:val="808080" w:themeColor="background1" w:themeShade="80"/>
        <w:sz w:val="18"/>
        <w:szCs w:val="18"/>
      </w:rPr>
      <w:t xml:space="preserve">Version control </w:t>
    </w:r>
    <w:r w:rsidR="006C037A">
      <w:rPr>
        <w:rFonts w:ascii="Arial" w:hAnsi="Arial" w:cs="Arial"/>
        <w:color w:val="808080" w:themeColor="background1" w:themeShade="80"/>
        <w:sz w:val="18"/>
        <w:szCs w:val="18"/>
      </w:rPr>
      <w:t>30</w:t>
    </w:r>
    <w:r w:rsidR="00FF62A9" w:rsidRPr="00FF62A9">
      <w:rPr>
        <w:rFonts w:ascii="Arial" w:hAnsi="Arial" w:cs="Arial"/>
        <w:color w:val="808080" w:themeColor="background1" w:themeShade="80"/>
        <w:sz w:val="18"/>
        <w:szCs w:val="18"/>
      </w:rPr>
      <w:t>/</w:t>
    </w:r>
    <w:r w:rsidR="006C037A">
      <w:rPr>
        <w:rFonts w:ascii="Arial" w:hAnsi="Arial" w:cs="Arial"/>
        <w:color w:val="808080" w:themeColor="background1" w:themeShade="80"/>
        <w:sz w:val="18"/>
        <w:szCs w:val="18"/>
      </w:rPr>
      <w:t>10</w:t>
    </w:r>
    <w:r w:rsidR="00B84D2F" w:rsidRPr="00FF62A9">
      <w:rPr>
        <w:rFonts w:ascii="Arial" w:hAnsi="Arial" w:cs="Arial"/>
        <w:color w:val="808080" w:themeColor="background1" w:themeShade="80"/>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746F" w14:textId="77777777" w:rsidR="00E34311" w:rsidRDefault="00E34311" w:rsidP="007B17FD">
      <w:pPr>
        <w:spacing w:after="0"/>
      </w:pPr>
      <w:r>
        <w:separator/>
      </w:r>
    </w:p>
  </w:footnote>
  <w:footnote w:type="continuationSeparator" w:id="0">
    <w:p w14:paraId="206904F3" w14:textId="77777777" w:rsidR="00E34311" w:rsidRDefault="00E34311" w:rsidP="007B17FD">
      <w:pPr>
        <w:spacing w:after="0"/>
      </w:pPr>
      <w:r>
        <w:continuationSeparator/>
      </w:r>
    </w:p>
  </w:footnote>
  <w:footnote w:id="1">
    <w:p w14:paraId="57234C6A" w14:textId="73C34A20" w:rsidR="007D02A5" w:rsidRPr="000F2A90" w:rsidRDefault="007D02A5">
      <w:pPr>
        <w:pStyle w:val="FootnoteText"/>
        <w:rPr>
          <w:rFonts w:ascii="Arial" w:hAnsi="Arial" w:cs="Arial"/>
        </w:rPr>
      </w:pPr>
      <w:r w:rsidRPr="000F2A90">
        <w:rPr>
          <w:rStyle w:val="FootnoteReference"/>
          <w:rFonts w:ascii="Arial" w:hAnsi="Arial" w:cs="Arial"/>
        </w:rPr>
        <w:footnoteRef/>
      </w:r>
      <w:r w:rsidRPr="000F2A90">
        <w:rPr>
          <w:rFonts w:ascii="Arial" w:hAnsi="Arial" w:cs="Arial"/>
        </w:rPr>
        <w:t xml:space="preserve"> As defined in the Size of Fishing Vessels Byelaw 2022 – (a vessel that has both a valid Certificate of Registry and a valid fishing licence).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387227"/>
      <w:docPartObj>
        <w:docPartGallery w:val="Page Numbers (Top of Page)"/>
        <w:docPartUnique/>
      </w:docPartObj>
    </w:sdtPr>
    <w:sdtEndPr>
      <w:rPr>
        <w:noProof/>
      </w:rPr>
    </w:sdtEndPr>
    <w:sdtContent>
      <w:p w14:paraId="3B815EB2" w14:textId="4060C0BC" w:rsidR="0016050B" w:rsidRDefault="000D2043">
        <w:pPr>
          <w:pStyle w:val="Header"/>
          <w:jc w:val="right"/>
        </w:pPr>
        <w:r>
          <w:fldChar w:fldCharType="begin"/>
        </w:r>
        <w:r>
          <w:instrText xml:space="preserve"> PAGE   \* MERGEFORMAT </w:instrText>
        </w:r>
        <w:r>
          <w:fldChar w:fldCharType="separate"/>
        </w:r>
        <w:r w:rsidR="005E6524">
          <w:rPr>
            <w:noProof/>
          </w:rPr>
          <w:t>1</w:t>
        </w:r>
        <w:r>
          <w:rPr>
            <w:noProof/>
          </w:rPr>
          <w:fldChar w:fldCharType="end"/>
        </w:r>
      </w:p>
    </w:sdtContent>
  </w:sdt>
  <w:p w14:paraId="6D1AA83B" w14:textId="77777777" w:rsidR="0016050B" w:rsidRDefault="00160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46ED0"/>
    <w:multiLevelType w:val="hybridMultilevel"/>
    <w:tmpl w:val="D66E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A1A9C"/>
    <w:multiLevelType w:val="hybridMultilevel"/>
    <w:tmpl w:val="1D6637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A6A83"/>
    <w:multiLevelType w:val="hybridMultilevel"/>
    <w:tmpl w:val="D8E8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4304C"/>
    <w:multiLevelType w:val="hybridMultilevel"/>
    <w:tmpl w:val="095A4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484435"/>
    <w:multiLevelType w:val="hybridMultilevel"/>
    <w:tmpl w:val="95CACBF2"/>
    <w:lvl w:ilvl="0" w:tplc="87E26A9E">
      <w:numFmt w:val="bullet"/>
      <w:lvlText w:val=""/>
      <w:lvlJc w:val="left"/>
      <w:pPr>
        <w:ind w:left="720" w:hanging="360"/>
      </w:pPr>
      <w:rPr>
        <w:rFonts w:ascii="Symbol" w:eastAsiaTheme="minorHAnsi" w:hAnsi="Symbo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56436B2"/>
    <w:multiLevelType w:val="hybridMultilevel"/>
    <w:tmpl w:val="0F967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822C0B"/>
    <w:multiLevelType w:val="hybridMultilevel"/>
    <w:tmpl w:val="33521650"/>
    <w:lvl w:ilvl="0" w:tplc="30769CFE">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14C7C"/>
    <w:multiLevelType w:val="hybridMultilevel"/>
    <w:tmpl w:val="6008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B3B14"/>
    <w:multiLevelType w:val="hybridMultilevel"/>
    <w:tmpl w:val="D6F6383E"/>
    <w:lvl w:ilvl="0" w:tplc="4F6A0E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B42F6A"/>
    <w:multiLevelType w:val="hybridMultilevel"/>
    <w:tmpl w:val="50DA2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C06B4"/>
    <w:multiLevelType w:val="hybridMultilevel"/>
    <w:tmpl w:val="4D48488E"/>
    <w:lvl w:ilvl="0" w:tplc="976A22B8">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26652346">
    <w:abstractNumId w:val="7"/>
  </w:num>
  <w:num w:numId="2" w16cid:durableId="1747649135">
    <w:abstractNumId w:val="3"/>
  </w:num>
  <w:num w:numId="3" w16cid:durableId="47457163">
    <w:abstractNumId w:val="2"/>
  </w:num>
  <w:num w:numId="4" w16cid:durableId="583414107">
    <w:abstractNumId w:val="1"/>
  </w:num>
  <w:num w:numId="5" w16cid:durableId="1845123582">
    <w:abstractNumId w:val="5"/>
  </w:num>
  <w:num w:numId="6" w16cid:durableId="37437427">
    <w:abstractNumId w:val="4"/>
  </w:num>
  <w:num w:numId="7" w16cid:durableId="1428770394">
    <w:abstractNumId w:val="0"/>
  </w:num>
  <w:num w:numId="8" w16cid:durableId="1628046182">
    <w:abstractNumId w:val="6"/>
  </w:num>
  <w:num w:numId="9" w16cid:durableId="718937298">
    <w:abstractNumId w:val="10"/>
  </w:num>
  <w:num w:numId="10" w16cid:durableId="1221866638">
    <w:abstractNumId w:val="9"/>
  </w:num>
  <w:num w:numId="11" w16cid:durableId="1579246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AE"/>
    <w:rsid w:val="000064B2"/>
    <w:rsid w:val="00010A1B"/>
    <w:rsid w:val="00035CBD"/>
    <w:rsid w:val="0004194E"/>
    <w:rsid w:val="0005176D"/>
    <w:rsid w:val="000523D5"/>
    <w:rsid w:val="000537BC"/>
    <w:rsid w:val="00062526"/>
    <w:rsid w:val="00064524"/>
    <w:rsid w:val="00073CB0"/>
    <w:rsid w:val="00080563"/>
    <w:rsid w:val="000848E5"/>
    <w:rsid w:val="00087D3A"/>
    <w:rsid w:val="00094764"/>
    <w:rsid w:val="00097EB0"/>
    <w:rsid w:val="000A1DE6"/>
    <w:rsid w:val="000C7DD2"/>
    <w:rsid w:val="000D13C3"/>
    <w:rsid w:val="000D2043"/>
    <w:rsid w:val="000D4B35"/>
    <w:rsid w:val="000E23DF"/>
    <w:rsid w:val="000F2A90"/>
    <w:rsid w:val="000F50CA"/>
    <w:rsid w:val="0010668E"/>
    <w:rsid w:val="00110E21"/>
    <w:rsid w:val="001131E1"/>
    <w:rsid w:val="00122273"/>
    <w:rsid w:val="00124A27"/>
    <w:rsid w:val="00133E7A"/>
    <w:rsid w:val="00142665"/>
    <w:rsid w:val="00154E62"/>
    <w:rsid w:val="0016050B"/>
    <w:rsid w:val="001657BA"/>
    <w:rsid w:val="00165809"/>
    <w:rsid w:val="00170857"/>
    <w:rsid w:val="00173F95"/>
    <w:rsid w:val="00175188"/>
    <w:rsid w:val="00175B9F"/>
    <w:rsid w:val="00177236"/>
    <w:rsid w:val="00192A96"/>
    <w:rsid w:val="00196305"/>
    <w:rsid w:val="001971E5"/>
    <w:rsid w:val="001A2B79"/>
    <w:rsid w:val="001A35DA"/>
    <w:rsid w:val="001A6C8A"/>
    <w:rsid w:val="001C3944"/>
    <w:rsid w:val="001C4DF0"/>
    <w:rsid w:val="001F5308"/>
    <w:rsid w:val="001F59CC"/>
    <w:rsid w:val="0020703D"/>
    <w:rsid w:val="0022235D"/>
    <w:rsid w:val="0023288E"/>
    <w:rsid w:val="00233760"/>
    <w:rsid w:val="00246BDE"/>
    <w:rsid w:val="00253B1A"/>
    <w:rsid w:val="00264610"/>
    <w:rsid w:val="00265D9B"/>
    <w:rsid w:val="00287471"/>
    <w:rsid w:val="002B2F0E"/>
    <w:rsid w:val="002C3812"/>
    <w:rsid w:val="002D15FB"/>
    <w:rsid w:val="002E1E1D"/>
    <w:rsid w:val="002E7A2A"/>
    <w:rsid w:val="002F417D"/>
    <w:rsid w:val="00335E1D"/>
    <w:rsid w:val="003728D5"/>
    <w:rsid w:val="003908A0"/>
    <w:rsid w:val="0039361B"/>
    <w:rsid w:val="003A0347"/>
    <w:rsid w:val="003A051A"/>
    <w:rsid w:val="003A1CCB"/>
    <w:rsid w:val="003A6FD3"/>
    <w:rsid w:val="003B76A6"/>
    <w:rsid w:val="003D1096"/>
    <w:rsid w:val="003D5532"/>
    <w:rsid w:val="003D6EB4"/>
    <w:rsid w:val="003E3D32"/>
    <w:rsid w:val="003F367D"/>
    <w:rsid w:val="003F56FB"/>
    <w:rsid w:val="00405A89"/>
    <w:rsid w:val="00407E56"/>
    <w:rsid w:val="0041035D"/>
    <w:rsid w:val="004134AA"/>
    <w:rsid w:val="00414070"/>
    <w:rsid w:val="00414DE4"/>
    <w:rsid w:val="00432A63"/>
    <w:rsid w:val="004408CE"/>
    <w:rsid w:val="0044344C"/>
    <w:rsid w:val="00447EE7"/>
    <w:rsid w:val="00483DA4"/>
    <w:rsid w:val="004D5ED1"/>
    <w:rsid w:val="004F40DD"/>
    <w:rsid w:val="00500D9F"/>
    <w:rsid w:val="00503994"/>
    <w:rsid w:val="005069D3"/>
    <w:rsid w:val="00510C98"/>
    <w:rsid w:val="00517DF7"/>
    <w:rsid w:val="00517F3F"/>
    <w:rsid w:val="005215DF"/>
    <w:rsid w:val="00527F5A"/>
    <w:rsid w:val="005305EF"/>
    <w:rsid w:val="00530829"/>
    <w:rsid w:val="00542020"/>
    <w:rsid w:val="005426C2"/>
    <w:rsid w:val="00543142"/>
    <w:rsid w:val="005525A8"/>
    <w:rsid w:val="00552912"/>
    <w:rsid w:val="00553BAF"/>
    <w:rsid w:val="0056672D"/>
    <w:rsid w:val="005701F5"/>
    <w:rsid w:val="00577966"/>
    <w:rsid w:val="00584315"/>
    <w:rsid w:val="00591311"/>
    <w:rsid w:val="005A29CB"/>
    <w:rsid w:val="005C4D79"/>
    <w:rsid w:val="005C4D9D"/>
    <w:rsid w:val="005D0B36"/>
    <w:rsid w:val="005D0FC3"/>
    <w:rsid w:val="005D711A"/>
    <w:rsid w:val="005E0BA2"/>
    <w:rsid w:val="005E6524"/>
    <w:rsid w:val="00602604"/>
    <w:rsid w:val="0060790A"/>
    <w:rsid w:val="00612783"/>
    <w:rsid w:val="006239C8"/>
    <w:rsid w:val="00630A3C"/>
    <w:rsid w:val="00630B4A"/>
    <w:rsid w:val="00636CE1"/>
    <w:rsid w:val="00637B96"/>
    <w:rsid w:val="00643EFC"/>
    <w:rsid w:val="00646B33"/>
    <w:rsid w:val="00655A47"/>
    <w:rsid w:val="00657F2D"/>
    <w:rsid w:val="006675F4"/>
    <w:rsid w:val="00667A9A"/>
    <w:rsid w:val="00671876"/>
    <w:rsid w:val="006802D1"/>
    <w:rsid w:val="00684856"/>
    <w:rsid w:val="006A612E"/>
    <w:rsid w:val="006B088F"/>
    <w:rsid w:val="006C037A"/>
    <w:rsid w:val="006C2E54"/>
    <w:rsid w:val="006C2E9D"/>
    <w:rsid w:val="006C3886"/>
    <w:rsid w:val="006C4860"/>
    <w:rsid w:val="006D47C8"/>
    <w:rsid w:val="006E4EBE"/>
    <w:rsid w:val="006F02A6"/>
    <w:rsid w:val="006F41DB"/>
    <w:rsid w:val="006F5495"/>
    <w:rsid w:val="00701913"/>
    <w:rsid w:val="00711504"/>
    <w:rsid w:val="00716A8C"/>
    <w:rsid w:val="007262CA"/>
    <w:rsid w:val="00741630"/>
    <w:rsid w:val="007424D4"/>
    <w:rsid w:val="0075400D"/>
    <w:rsid w:val="0077627D"/>
    <w:rsid w:val="00776AF0"/>
    <w:rsid w:val="00777FEE"/>
    <w:rsid w:val="00780B3F"/>
    <w:rsid w:val="0079318D"/>
    <w:rsid w:val="0079760B"/>
    <w:rsid w:val="007A5EFF"/>
    <w:rsid w:val="007A7A1D"/>
    <w:rsid w:val="007B17FD"/>
    <w:rsid w:val="007B3148"/>
    <w:rsid w:val="007D02A5"/>
    <w:rsid w:val="007D50CA"/>
    <w:rsid w:val="007E191C"/>
    <w:rsid w:val="00801FA6"/>
    <w:rsid w:val="00810912"/>
    <w:rsid w:val="00822D56"/>
    <w:rsid w:val="008243C1"/>
    <w:rsid w:val="00824712"/>
    <w:rsid w:val="00831989"/>
    <w:rsid w:val="00842EA5"/>
    <w:rsid w:val="00851D5E"/>
    <w:rsid w:val="0086185F"/>
    <w:rsid w:val="0087292B"/>
    <w:rsid w:val="00885B68"/>
    <w:rsid w:val="008913C0"/>
    <w:rsid w:val="0089305E"/>
    <w:rsid w:val="008949E1"/>
    <w:rsid w:val="008A01AF"/>
    <w:rsid w:val="008A061A"/>
    <w:rsid w:val="008A1CA7"/>
    <w:rsid w:val="008B1067"/>
    <w:rsid w:val="008B5597"/>
    <w:rsid w:val="008C046B"/>
    <w:rsid w:val="008D266F"/>
    <w:rsid w:val="008D6B20"/>
    <w:rsid w:val="008F3E0B"/>
    <w:rsid w:val="0090705B"/>
    <w:rsid w:val="00911A4B"/>
    <w:rsid w:val="009218F4"/>
    <w:rsid w:val="00925BA8"/>
    <w:rsid w:val="009270C6"/>
    <w:rsid w:val="009335DC"/>
    <w:rsid w:val="00937867"/>
    <w:rsid w:val="0094081A"/>
    <w:rsid w:val="00940D18"/>
    <w:rsid w:val="00961D89"/>
    <w:rsid w:val="00964E66"/>
    <w:rsid w:val="00965765"/>
    <w:rsid w:val="00967039"/>
    <w:rsid w:val="00976863"/>
    <w:rsid w:val="0099462D"/>
    <w:rsid w:val="00995C1C"/>
    <w:rsid w:val="009A5366"/>
    <w:rsid w:val="009A536B"/>
    <w:rsid w:val="009C773A"/>
    <w:rsid w:val="009D0B1A"/>
    <w:rsid w:val="009D7E1E"/>
    <w:rsid w:val="00A21508"/>
    <w:rsid w:val="00A33FFE"/>
    <w:rsid w:val="00A52FBA"/>
    <w:rsid w:val="00A57219"/>
    <w:rsid w:val="00A57DA6"/>
    <w:rsid w:val="00A61E72"/>
    <w:rsid w:val="00A80972"/>
    <w:rsid w:val="00A8784D"/>
    <w:rsid w:val="00A96339"/>
    <w:rsid w:val="00AA3F6A"/>
    <w:rsid w:val="00AA66D3"/>
    <w:rsid w:val="00AB5524"/>
    <w:rsid w:val="00AB76ED"/>
    <w:rsid w:val="00AC0752"/>
    <w:rsid w:val="00AC15B4"/>
    <w:rsid w:val="00AF32E0"/>
    <w:rsid w:val="00B01719"/>
    <w:rsid w:val="00B03C6B"/>
    <w:rsid w:val="00B0787E"/>
    <w:rsid w:val="00B14F32"/>
    <w:rsid w:val="00B17966"/>
    <w:rsid w:val="00B244AF"/>
    <w:rsid w:val="00B460F6"/>
    <w:rsid w:val="00B561DC"/>
    <w:rsid w:val="00B60797"/>
    <w:rsid w:val="00B639B3"/>
    <w:rsid w:val="00B71328"/>
    <w:rsid w:val="00B84D2F"/>
    <w:rsid w:val="00B851E2"/>
    <w:rsid w:val="00B9498D"/>
    <w:rsid w:val="00BB30C9"/>
    <w:rsid w:val="00BB650C"/>
    <w:rsid w:val="00BB6F9A"/>
    <w:rsid w:val="00BC3CCE"/>
    <w:rsid w:val="00BC418D"/>
    <w:rsid w:val="00BE5C3C"/>
    <w:rsid w:val="00BF3772"/>
    <w:rsid w:val="00BF65F8"/>
    <w:rsid w:val="00BF73EF"/>
    <w:rsid w:val="00C17618"/>
    <w:rsid w:val="00C17E0F"/>
    <w:rsid w:val="00C258A7"/>
    <w:rsid w:val="00C37660"/>
    <w:rsid w:val="00C50DC4"/>
    <w:rsid w:val="00C576AD"/>
    <w:rsid w:val="00C7364D"/>
    <w:rsid w:val="00C875B6"/>
    <w:rsid w:val="00C97755"/>
    <w:rsid w:val="00CA2EA8"/>
    <w:rsid w:val="00CC0691"/>
    <w:rsid w:val="00CE5B35"/>
    <w:rsid w:val="00CF48A3"/>
    <w:rsid w:val="00CF6F91"/>
    <w:rsid w:val="00CF77FD"/>
    <w:rsid w:val="00D05AF7"/>
    <w:rsid w:val="00D06D57"/>
    <w:rsid w:val="00D15816"/>
    <w:rsid w:val="00D33D93"/>
    <w:rsid w:val="00D36970"/>
    <w:rsid w:val="00D36A33"/>
    <w:rsid w:val="00D41FE6"/>
    <w:rsid w:val="00D572E5"/>
    <w:rsid w:val="00D73807"/>
    <w:rsid w:val="00D751E9"/>
    <w:rsid w:val="00D80429"/>
    <w:rsid w:val="00D85A4C"/>
    <w:rsid w:val="00D94D20"/>
    <w:rsid w:val="00D96DC9"/>
    <w:rsid w:val="00DA5DF0"/>
    <w:rsid w:val="00DB3D1D"/>
    <w:rsid w:val="00DB4E71"/>
    <w:rsid w:val="00DB53E2"/>
    <w:rsid w:val="00DC12DE"/>
    <w:rsid w:val="00DD5673"/>
    <w:rsid w:val="00DF4D2C"/>
    <w:rsid w:val="00DF6DC0"/>
    <w:rsid w:val="00E07617"/>
    <w:rsid w:val="00E27D0A"/>
    <w:rsid w:val="00E323EE"/>
    <w:rsid w:val="00E34311"/>
    <w:rsid w:val="00E37777"/>
    <w:rsid w:val="00E653AE"/>
    <w:rsid w:val="00E65AE6"/>
    <w:rsid w:val="00E71C69"/>
    <w:rsid w:val="00E87341"/>
    <w:rsid w:val="00E9760B"/>
    <w:rsid w:val="00EA2822"/>
    <w:rsid w:val="00EB4894"/>
    <w:rsid w:val="00EE6648"/>
    <w:rsid w:val="00EE6B0E"/>
    <w:rsid w:val="00F215A5"/>
    <w:rsid w:val="00F23488"/>
    <w:rsid w:val="00F23D48"/>
    <w:rsid w:val="00F25FDA"/>
    <w:rsid w:val="00F31F8B"/>
    <w:rsid w:val="00F348A4"/>
    <w:rsid w:val="00F3686A"/>
    <w:rsid w:val="00F4779E"/>
    <w:rsid w:val="00F57C76"/>
    <w:rsid w:val="00F729ED"/>
    <w:rsid w:val="00F8396D"/>
    <w:rsid w:val="00F936BE"/>
    <w:rsid w:val="00FA0CB2"/>
    <w:rsid w:val="00FA3E4A"/>
    <w:rsid w:val="00FA4174"/>
    <w:rsid w:val="00FA6DF6"/>
    <w:rsid w:val="00FB460F"/>
    <w:rsid w:val="00FB49D7"/>
    <w:rsid w:val="00FC738D"/>
    <w:rsid w:val="00FC7546"/>
    <w:rsid w:val="00FC785C"/>
    <w:rsid w:val="00FD0F76"/>
    <w:rsid w:val="00FE25F9"/>
    <w:rsid w:val="00FF3BE2"/>
    <w:rsid w:val="00FF3EF6"/>
    <w:rsid w:val="00FF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0EB0BFE"/>
  <w15:docId w15:val="{14F8F365-6451-4982-B373-D8027C6B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color w:val="000000"/>
        <w:lang w:val="en-GB"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3AE"/>
    <w:rPr>
      <w:color w:val="0000FF" w:themeColor="hyperlink"/>
      <w:u w:val="single"/>
    </w:rPr>
  </w:style>
  <w:style w:type="paragraph" w:styleId="ListParagraph">
    <w:name w:val="List Paragraph"/>
    <w:basedOn w:val="Normal"/>
    <w:uiPriority w:val="34"/>
    <w:qFormat/>
    <w:rsid w:val="00E653AE"/>
    <w:pPr>
      <w:ind w:left="720"/>
      <w:contextualSpacing/>
    </w:pPr>
  </w:style>
  <w:style w:type="paragraph" w:styleId="BalloonText">
    <w:name w:val="Balloon Text"/>
    <w:basedOn w:val="Normal"/>
    <w:link w:val="BalloonTextChar"/>
    <w:uiPriority w:val="99"/>
    <w:semiHidden/>
    <w:unhideWhenUsed/>
    <w:rsid w:val="00DA5D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DF0"/>
    <w:rPr>
      <w:rFonts w:ascii="Tahoma" w:hAnsi="Tahoma" w:cs="Tahoma"/>
      <w:sz w:val="16"/>
      <w:szCs w:val="16"/>
    </w:rPr>
  </w:style>
  <w:style w:type="table" w:styleId="TableGrid">
    <w:name w:val="Table Grid"/>
    <w:basedOn w:val="TableNormal"/>
    <w:uiPriority w:val="59"/>
    <w:rsid w:val="003A03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7FD"/>
    <w:pPr>
      <w:tabs>
        <w:tab w:val="center" w:pos="4513"/>
        <w:tab w:val="right" w:pos="9026"/>
      </w:tabs>
      <w:spacing w:after="0"/>
    </w:pPr>
  </w:style>
  <w:style w:type="character" w:customStyle="1" w:styleId="HeaderChar">
    <w:name w:val="Header Char"/>
    <w:basedOn w:val="DefaultParagraphFont"/>
    <w:link w:val="Header"/>
    <w:uiPriority w:val="99"/>
    <w:rsid w:val="007B17FD"/>
  </w:style>
  <w:style w:type="paragraph" w:styleId="Footer">
    <w:name w:val="footer"/>
    <w:basedOn w:val="Normal"/>
    <w:link w:val="FooterChar"/>
    <w:uiPriority w:val="99"/>
    <w:unhideWhenUsed/>
    <w:rsid w:val="007B17FD"/>
    <w:pPr>
      <w:tabs>
        <w:tab w:val="center" w:pos="4513"/>
        <w:tab w:val="right" w:pos="9026"/>
      </w:tabs>
      <w:spacing w:after="0"/>
    </w:pPr>
  </w:style>
  <w:style w:type="character" w:customStyle="1" w:styleId="FooterChar">
    <w:name w:val="Footer Char"/>
    <w:basedOn w:val="DefaultParagraphFont"/>
    <w:link w:val="Footer"/>
    <w:uiPriority w:val="99"/>
    <w:rsid w:val="007B17FD"/>
  </w:style>
  <w:style w:type="paragraph" w:customStyle="1" w:styleId="Default">
    <w:name w:val="Default"/>
    <w:rsid w:val="00FA6DF6"/>
    <w:pPr>
      <w:autoSpaceDE w:val="0"/>
      <w:autoSpaceDN w:val="0"/>
      <w:adjustRightInd w:val="0"/>
      <w:spacing w:after="0"/>
      <w:jc w:val="left"/>
    </w:pPr>
    <w:rPr>
      <w:rFonts w:ascii="Arial" w:hAnsi="Arial" w:cs="Arial"/>
      <w:sz w:val="24"/>
      <w:szCs w:val="24"/>
    </w:rPr>
  </w:style>
  <w:style w:type="paragraph" w:styleId="BodyText">
    <w:name w:val="Body Text"/>
    <w:basedOn w:val="Default"/>
    <w:next w:val="Default"/>
    <w:link w:val="BodyTextChar"/>
    <w:uiPriority w:val="99"/>
    <w:rsid w:val="00FA6DF6"/>
  </w:style>
  <w:style w:type="character" w:customStyle="1" w:styleId="BodyTextChar">
    <w:name w:val="Body Text Char"/>
    <w:basedOn w:val="DefaultParagraphFont"/>
    <w:link w:val="BodyText"/>
    <w:uiPriority w:val="99"/>
    <w:rsid w:val="00FA6DF6"/>
    <w:rPr>
      <w:rFonts w:ascii="Arial" w:hAnsi="Arial" w:cs="Arial"/>
      <w:sz w:val="24"/>
      <w:szCs w:val="24"/>
    </w:rPr>
  </w:style>
  <w:style w:type="paragraph" w:customStyle="1" w:styleId="smallprint">
    <w:name w:val="small print"/>
    <w:basedOn w:val="Default"/>
    <w:next w:val="Default"/>
    <w:uiPriority w:val="99"/>
    <w:rsid w:val="00FA6DF6"/>
  </w:style>
  <w:style w:type="character" w:styleId="FollowedHyperlink">
    <w:name w:val="FollowedHyperlink"/>
    <w:basedOn w:val="DefaultParagraphFont"/>
    <w:uiPriority w:val="99"/>
    <w:semiHidden/>
    <w:unhideWhenUsed/>
    <w:rsid w:val="00287471"/>
    <w:rPr>
      <w:color w:val="800080" w:themeColor="followedHyperlink"/>
      <w:u w:val="single"/>
    </w:rPr>
  </w:style>
  <w:style w:type="character" w:styleId="CommentReference">
    <w:name w:val="annotation reference"/>
    <w:basedOn w:val="DefaultParagraphFont"/>
    <w:uiPriority w:val="99"/>
    <w:semiHidden/>
    <w:unhideWhenUsed/>
    <w:rsid w:val="005D0FC3"/>
    <w:rPr>
      <w:sz w:val="16"/>
      <w:szCs w:val="16"/>
    </w:rPr>
  </w:style>
  <w:style w:type="paragraph" w:styleId="CommentText">
    <w:name w:val="annotation text"/>
    <w:basedOn w:val="Normal"/>
    <w:link w:val="CommentTextChar"/>
    <w:uiPriority w:val="99"/>
    <w:unhideWhenUsed/>
    <w:rsid w:val="005D0FC3"/>
  </w:style>
  <w:style w:type="character" w:customStyle="1" w:styleId="CommentTextChar">
    <w:name w:val="Comment Text Char"/>
    <w:basedOn w:val="DefaultParagraphFont"/>
    <w:link w:val="CommentText"/>
    <w:uiPriority w:val="99"/>
    <w:rsid w:val="005D0FC3"/>
  </w:style>
  <w:style w:type="paragraph" w:styleId="CommentSubject">
    <w:name w:val="annotation subject"/>
    <w:basedOn w:val="CommentText"/>
    <w:next w:val="CommentText"/>
    <w:link w:val="CommentSubjectChar"/>
    <w:uiPriority w:val="99"/>
    <w:semiHidden/>
    <w:unhideWhenUsed/>
    <w:rsid w:val="005D0FC3"/>
    <w:rPr>
      <w:b/>
      <w:bCs/>
    </w:rPr>
  </w:style>
  <w:style w:type="character" w:customStyle="1" w:styleId="CommentSubjectChar">
    <w:name w:val="Comment Subject Char"/>
    <w:basedOn w:val="CommentTextChar"/>
    <w:link w:val="CommentSubject"/>
    <w:uiPriority w:val="99"/>
    <w:semiHidden/>
    <w:rsid w:val="005D0FC3"/>
    <w:rPr>
      <w:b/>
      <w:bCs/>
    </w:rPr>
  </w:style>
  <w:style w:type="paragraph" w:styleId="NoSpacing">
    <w:name w:val="No Spacing"/>
    <w:uiPriority w:val="1"/>
    <w:qFormat/>
    <w:rsid w:val="00447EE7"/>
    <w:pPr>
      <w:spacing w:after="0"/>
    </w:pPr>
  </w:style>
  <w:style w:type="character" w:styleId="UnresolvedMention">
    <w:name w:val="Unresolved Mention"/>
    <w:basedOn w:val="DefaultParagraphFont"/>
    <w:uiPriority w:val="99"/>
    <w:semiHidden/>
    <w:unhideWhenUsed/>
    <w:rsid w:val="00D06D57"/>
    <w:rPr>
      <w:color w:val="605E5C"/>
      <w:shd w:val="clear" w:color="auto" w:fill="E1DFDD"/>
    </w:rPr>
  </w:style>
  <w:style w:type="paragraph" w:styleId="Revision">
    <w:name w:val="Revision"/>
    <w:hidden/>
    <w:uiPriority w:val="99"/>
    <w:semiHidden/>
    <w:rsid w:val="0086185F"/>
    <w:pPr>
      <w:spacing w:after="0"/>
      <w:jc w:val="left"/>
    </w:pPr>
  </w:style>
  <w:style w:type="paragraph" w:styleId="FootnoteText">
    <w:name w:val="footnote text"/>
    <w:basedOn w:val="Normal"/>
    <w:link w:val="FootnoteTextChar"/>
    <w:uiPriority w:val="99"/>
    <w:semiHidden/>
    <w:unhideWhenUsed/>
    <w:rsid w:val="007D02A5"/>
    <w:pPr>
      <w:spacing w:after="0"/>
    </w:pPr>
  </w:style>
  <w:style w:type="character" w:customStyle="1" w:styleId="FootnoteTextChar">
    <w:name w:val="Footnote Text Char"/>
    <w:basedOn w:val="DefaultParagraphFont"/>
    <w:link w:val="FootnoteText"/>
    <w:uiPriority w:val="99"/>
    <w:semiHidden/>
    <w:rsid w:val="007D02A5"/>
  </w:style>
  <w:style w:type="character" w:styleId="FootnoteReference">
    <w:name w:val="footnote reference"/>
    <w:basedOn w:val="DefaultParagraphFont"/>
    <w:uiPriority w:val="99"/>
    <w:semiHidden/>
    <w:unhideWhenUsed/>
    <w:rsid w:val="007D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0423">
      <w:bodyDiv w:val="1"/>
      <w:marLeft w:val="0"/>
      <w:marRight w:val="0"/>
      <w:marTop w:val="0"/>
      <w:marBottom w:val="0"/>
      <w:divBdr>
        <w:top w:val="none" w:sz="0" w:space="0" w:color="auto"/>
        <w:left w:val="none" w:sz="0" w:space="0" w:color="auto"/>
        <w:bottom w:val="none" w:sz="0" w:space="0" w:color="auto"/>
        <w:right w:val="none" w:sz="0" w:space="0" w:color="auto"/>
      </w:divBdr>
      <w:divsChild>
        <w:div w:id="2117941306">
          <w:marLeft w:val="0"/>
          <w:marRight w:val="0"/>
          <w:marTop w:val="0"/>
          <w:marBottom w:val="0"/>
          <w:divBdr>
            <w:top w:val="none" w:sz="0" w:space="0" w:color="auto"/>
            <w:left w:val="none" w:sz="0" w:space="0" w:color="auto"/>
            <w:bottom w:val="none" w:sz="0" w:space="0" w:color="auto"/>
            <w:right w:val="none" w:sz="0" w:space="0" w:color="auto"/>
          </w:divBdr>
          <w:divsChild>
            <w:div w:id="582960223">
              <w:marLeft w:val="0"/>
              <w:marRight w:val="0"/>
              <w:marTop w:val="0"/>
              <w:marBottom w:val="0"/>
              <w:divBdr>
                <w:top w:val="none" w:sz="0" w:space="0" w:color="auto"/>
                <w:left w:val="none" w:sz="0" w:space="0" w:color="auto"/>
                <w:bottom w:val="none" w:sz="0" w:space="0" w:color="auto"/>
                <w:right w:val="none" w:sz="0" w:space="0" w:color="auto"/>
              </w:divBdr>
              <w:divsChild>
                <w:div w:id="5955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90346">
      <w:bodyDiv w:val="1"/>
      <w:marLeft w:val="0"/>
      <w:marRight w:val="0"/>
      <w:marTop w:val="0"/>
      <w:marBottom w:val="0"/>
      <w:divBdr>
        <w:top w:val="none" w:sz="0" w:space="0" w:color="auto"/>
        <w:left w:val="none" w:sz="0" w:space="0" w:color="auto"/>
        <w:bottom w:val="none" w:sz="0" w:space="0" w:color="auto"/>
        <w:right w:val="none" w:sz="0" w:space="0" w:color="auto"/>
      </w:divBdr>
      <w:divsChild>
        <w:div w:id="1082944914">
          <w:marLeft w:val="0"/>
          <w:marRight w:val="0"/>
          <w:marTop w:val="0"/>
          <w:marBottom w:val="0"/>
          <w:divBdr>
            <w:top w:val="none" w:sz="0" w:space="0" w:color="auto"/>
            <w:left w:val="none" w:sz="0" w:space="0" w:color="auto"/>
            <w:bottom w:val="none" w:sz="0" w:space="0" w:color="auto"/>
            <w:right w:val="none" w:sz="0" w:space="0" w:color="auto"/>
          </w:divBdr>
          <w:divsChild>
            <w:div w:id="109129486">
              <w:marLeft w:val="0"/>
              <w:marRight w:val="0"/>
              <w:marTop w:val="0"/>
              <w:marBottom w:val="0"/>
              <w:divBdr>
                <w:top w:val="single" w:sz="6" w:space="0" w:color="004C6F"/>
                <w:left w:val="single" w:sz="6" w:space="0" w:color="004C6F"/>
                <w:bottom w:val="single" w:sz="6" w:space="0" w:color="004C6F"/>
                <w:right w:val="single" w:sz="6" w:space="0" w:color="004C6F"/>
              </w:divBdr>
              <w:divsChild>
                <w:div w:id="467012776">
                  <w:marLeft w:val="0"/>
                  <w:marRight w:val="0"/>
                  <w:marTop w:val="0"/>
                  <w:marBottom w:val="0"/>
                  <w:divBdr>
                    <w:top w:val="none" w:sz="0" w:space="0" w:color="auto"/>
                    <w:left w:val="none" w:sz="0" w:space="0" w:color="auto"/>
                    <w:bottom w:val="none" w:sz="0" w:space="0" w:color="auto"/>
                    <w:right w:val="none" w:sz="0" w:space="0" w:color="auto"/>
                  </w:divBdr>
                  <w:divsChild>
                    <w:div w:id="2100253769">
                      <w:marLeft w:val="0"/>
                      <w:marRight w:val="0"/>
                      <w:marTop w:val="0"/>
                      <w:marBottom w:val="0"/>
                      <w:divBdr>
                        <w:top w:val="none" w:sz="0" w:space="0" w:color="auto"/>
                        <w:left w:val="none" w:sz="0" w:space="0" w:color="auto"/>
                        <w:bottom w:val="none" w:sz="0" w:space="0" w:color="auto"/>
                        <w:right w:val="none" w:sz="0" w:space="0" w:color="auto"/>
                      </w:divBdr>
                      <w:divsChild>
                        <w:div w:id="20962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97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vonandsevernifca.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emptions@devonandsevernifca.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evonandsevernifca.gov.uk" TargetMode="External"/><Relationship Id="rId4" Type="http://schemas.openxmlformats.org/officeDocument/2006/relationships/settings" Target="settings.xml"/><Relationship Id="rId9" Type="http://schemas.openxmlformats.org/officeDocument/2006/relationships/hyperlink" Target="mailto:exemptions@devonandsevernifca.gov.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ED24C-6978-4065-B5F5-4BF6A005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Norfolk County Council</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Lucy</dc:creator>
  <cp:lastModifiedBy>James Stewart</cp:lastModifiedBy>
  <cp:revision>3</cp:revision>
  <cp:lastPrinted>2024-06-13T08:05:00Z</cp:lastPrinted>
  <dcterms:created xsi:type="dcterms:W3CDTF">2025-09-16T07:41:00Z</dcterms:created>
  <dcterms:modified xsi:type="dcterms:W3CDTF">2025-10-30T10:38:00Z</dcterms:modified>
</cp:coreProperties>
</file>